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Y="1621"/>
        <w:tblW w:w="15701" w:type="dxa"/>
        <w:tblLook w:val="04A0" w:firstRow="1" w:lastRow="0" w:firstColumn="1" w:lastColumn="0" w:noHBand="0" w:noVBand="1"/>
      </w:tblPr>
      <w:tblGrid>
        <w:gridCol w:w="1980"/>
        <w:gridCol w:w="13721"/>
      </w:tblGrid>
      <w:tr w:rsidR="00253EB1" w:rsidTr="004D284B">
        <w:tc>
          <w:tcPr>
            <w:tcW w:w="15701" w:type="dxa"/>
            <w:gridSpan w:val="2"/>
            <w:shd w:val="clear" w:color="auto" w:fill="FFFF00"/>
          </w:tcPr>
          <w:p w:rsidR="00253EB1" w:rsidRDefault="00662F50" w:rsidP="004D284B">
            <w:pPr>
              <w:jc w:val="center"/>
              <w:rPr>
                <w:b/>
              </w:rPr>
            </w:pPr>
            <w:r w:rsidRPr="00AB1ED4">
              <w:rPr>
                <w:b/>
              </w:rPr>
              <w:t>Key Stage One</w:t>
            </w:r>
          </w:p>
          <w:p w:rsidR="00AB1ED4" w:rsidRPr="00AB1ED4" w:rsidRDefault="00AB1ED4" w:rsidP="004D284B">
            <w:pPr>
              <w:jc w:val="center"/>
            </w:pPr>
            <w:r>
              <w:t xml:space="preserve">Pupils should be able to: </w:t>
            </w:r>
          </w:p>
        </w:tc>
      </w:tr>
      <w:tr w:rsidR="00253EB1" w:rsidTr="0067558B">
        <w:trPr>
          <w:trHeight w:val="1716"/>
        </w:trPr>
        <w:tc>
          <w:tcPr>
            <w:tcW w:w="1980" w:type="dxa"/>
          </w:tcPr>
          <w:p w:rsidR="00253EB1" w:rsidRDefault="00715368" w:rsidP="004D284B">
            <w:pPr>
              <w:jc w:val="right"/>
            </w:pPr>
            <w:r>
              <w:t>Investigate and Interpret the Past</w:t>
            </w:r>
          </w:p>
        </w:tc>
        <w:tc>
          <w:tcPr>
            <w:tcW w:w="13721" w:type="dxa"/>
          </w:tcPr>
          <w:p w:rsidR="005C1A77" w:rsidRDefault="005C1A77" w:rsidP="004D284B">
            <w:pPr>
              <w:pStyle w:val="NormalWeb"/>
              <w:numPr>
                <w:ilvl w:val="0"/>
                <w:numId w:val="3"/>
              </w:numPr>
              <w:rPr>
                <w:rFonts w:asciiTheme="majorHAnsi" w:hAnsiTheme="majorHAnsi"/>
                <w:color w:val="000000"/>
                <w:sz w:val="22"/>
                <w:szCs w:val="22"/>
              </w:rPr>
            </w:pPr>
            <w:r>
              <w:rPr>
                <w:rFonts w:asciiTheme="majorHAnsi" w:hAnsiTheme="majorHAnsi"/>
                <w:color w:val="000000"/>
                <w:sz w:val="22"/>
                <w:szCs w:val="22"/>
              </w:rPr>
              <w:t xml:space="preserve">Ask and answer </w:t>
            </w:r>
            <w:r w:rsidR="00282A8A">
              <w:rPr>
                <w:rFonts w:asciiTheme="majorHAnsi" w:hAnsiTheme="majorHAnsi"/>
                <w:color w:val="000000"/>
                <w:sz w:val="22"/>
                <w:szCs w:val="22"/>
              </w:rPr>
              <w:t>simple</w:t>
            </w:r>
            <w:r w:rsidR="00240FEF">
              <w:rPr>
                <w:rFonts w:asciiTheme="majorHAnsi" w:hAnsiTheme="majorHAnsi"/>
                <w:color w:val="000000"/>
                <w:sz w:val="22"/>
                <w:szCs w:val="22"/>
              </w:rPr>
              <w:t>, objective</w:t>
            </w:r>
            <w:r w:rsidR="00282A8A">
              <w:rPr>
                <w:rFonts w:asciiTheme="majorHAnsi" w:hAnsiTheme="majorHAnsi"/>
                <w:color w:val="000000"/>
                <w:sz w:val="22"/>
                <w:szCs w:val="22"/>
              </w:rPr>
              <w:t xml:space="preserve"> questions about historical events or figures</w:t>
            </w:r>
          </w:p>
          <w:p w:rsidR="00C5450A" w:rsidRDefault="00C5450A" w:rsidP="004D284B">
            <w:pPr>
              <w:pStyle w:val="NormalWeb"/>
              <w:numPr>
                <w:ilvl w:val="0"/>
                <w:numId w:val="3"/>
              </w:numPr>
              <w:rPr>
                <w:rFonts w:asciiTheme="majorHAnsi" w:hAnsiTheme="majorHAnsi"/>
                <w:color w:val="000000"/>
                <w:sz w:val="22"/>
                <w:szCs w:val="22"/>
              </w:rPr>
            </w:pPr>
            <w:r>
              <w:rPr>
                <w:rFonts w:asciiTheme="majorHAnsi" w:hAnsiTheme="majorHAnsi"/>
                <w:color w:val="000000"/>
                <w:sz w:val="22"/>
                <w:szCs w:val="22"/>
              </w:rPr>
              <w:t xml:space="preserve">Identify simple similarities and differences between events or key figures, </w:t>
            </w:r>
            <w:r w:rsidR="000B5F93">
              <w:rPr>
                <w:rFonts w:asciiTheme="majorHAnsi" w:hAnsiTheme="majorHAnsi"/>
                <w:color w:val="000000"/>
                <w:sz w:val="22"/>
                <w:szCs w:val="22"/>
              </w:rPr>
              <w:t xml:space="preserve">such as where or when they happened. </w:t>
            </w:r>
          </w:p>
          <w:p w:rsidR="00E32541" w:rsidRDefault="00427133" w:rsidP="004D284B">
            <w:pPr>
              <w:pStyle w:val="NormalWeb"/>
              <w:numPr>
                <w:ilvl w:val="0"/>
                <w:numId w:val="3"/>
              </w:numPr>
              <w:rPr>
                <w:rFonts w:asciiTheme="majorHAnsi" w:hAnsiTheme="majorHAnsi"/>
                <w:color w:val="000000"/>
                <w:sz w:val="22"/>
                <w:szCs w:val="22"/>
              </w:rPr>
            </w:pPr>
            <w:r>
              <w:rPr>
                <w:rFonts w:asciiTheme="majorHAnsi" w:hAnsiTheme="majorHAnsi"/>
                <w:color w:val="000000"/>
                <w:sz w:val="22"/>
                <w:szCs w:val="22"/>
              </w:rPr>
              <w:t>Identify some potential sources of information when trying to find out about the past</w:t>
            </w:r>
            <w:r w:rsidR="00E32541">
              <w:rPr>
                <w:rFonts w:asciiTheme="majorHAnsi" w:hAnsiTheme="majorHAnsi"/>
                <w:color w:val="000000"/>
                <w:sz w:val="22"/>
                <w:szCs w:val="22"/>
              </w:rPr>
              <w:t xml:space="preserve"> e.g. stories, pictures, artefacts</w:t>
            </w:r>
            <w:r w:rsidR="006E42BE">
              <w:rPr>
                <w:rFonts w:asciiTheme="majorHAnsi" w:hAnsiTheme="majorHAnsi"/>
                <w:color w:val="000000"/>
                <w:sz w:val="22"/>
                <w:szCs w:val="22"/>
              </w:rPr>
              <w:t xml:space="preserve"> and explain clearly what they can learn from the sources they are shown. </w:t>
            </w:r>
          </w:p>
          <w:p w:rsidR="00880C28" w:rsidRDefault="00C82893" w:rsidP="004D284B">
            <w:pPr>
              <w:pStyle w:val="NormalWeb"/>
              <w:numPr>
                <w:ilvl w:val="0"/>
                <w:numId w:val="3"/>
              </w:numPr>
              <w:rPr>
                <w:rFonts w:asciiTheme="majorHAnsi" w:hAnsiTheme="majorHAnsi"/>
                <w:color w:val="000000"/>
                <w:sz w:val="22"/>
                <w:szCs w:val="22"/>
              </w:rPr>
            </w:pPr>
            <w:r>
              <w:rPr>
                <w:rFonts w:asciiTheme="majorHAnsi" w:hAnsiTheme="majorHAnsi"/>
                <w:color w:val="000000"/>
                <w:sz w:val="22"/>
                <w:szCs w:val="22"/>
              </w:rPr>
              <w:t xml:space="preserve">Replicate </w:t>
            </w:r>
            <w:r w:rsidR="00402DFD">
              <w:rPr>
                <w:rFonts w:asciiTheme="majorHAnsi" w:hAnsiTheme="majorHAnsi"/>
                <w:color w:val="000000"/>
                <w:sz w:val="22"/>
                <w:szCs w:val="22"/>
              </w:rPr>
              <w:t xml:space="preserve">some ways of representing the past e.g. timelines, stories, pictures </w:t>
            </w:r>
          </w:p>
          <w:p w:rsidR="00960D06" w:rsidRPr="00480071" w:rsidRDefault="00960D06" w:rsidP="004D284B">
            <w:pPr>
              <w:pStyle w:val="NormalWeb"/>
              <w:numPr>
                <w:ilvl w:val="0"/>
                <w:numId w:val="3"/>
              </w:numPr>
              <w:rPr>
                <w:rFonts w:asciiTheme="majorHAnsi" w:hAnsiTheme="majorHAnsi"/>
                <w:color w:val="000000"/>
                <w:sz w:val="22"/>
                <w:szCs w:val="22"/>
              </w:rPr>
            </w:pPr>
            <w:r>
              <w:rPr>
                <w:rFonts w:asciiTheme="majorHAnsi" w:hAnsiTheme="majorHAnsi"/>
                <w:color w:val="000000"/>
                <w:sz w:val="22"/>
                <w:szCs w:val="22"/>
              </w:rPr>
              <w:t>Form basic opinions about historical events or figures</w:t>
            </w:r>
            <w:r w:rsidR="00CF519F">
              <w:rPr>
                <w:rFonts w:asciiTheme="majorHAnsi" w:hAnsiTheme="majorHAnsi"/>
                <w:color w:val="000000"/>
                <w:sz w:val="22"/>
                <w:szCs w:val="22"/>
              </w:rPr>
              <w:t>, supported by evidence</w:t>
            </w:r>
            <w:r w:rsidR="00426476">
              <w:rPr>
                <w:rFonts w:asciiTheme="majorHAnsi" w:hAnsiTheme="majorHAnsi"/>
                <w:color w:val="000000"/>
                <w:sz w:val="22"/>
                <w:szCs w:val="22"/>
              </w:rPr>
              <w:t>.</w:t>
            </w:r>
          </w:p>
        </w:tc>
      </w:tr>
      <w:tr w:rsidR="00253EB1" w:rsidTr="004D284B">
        <w:tc>
          <w:tcPr>
            <w:tcW w:w="1980" w:type="dxa"/>
          </w:tcPr>
          <w:p w:rsidR="00253EB1" w:rsidRDefault="00715368" w:rsidP="004D284B">
            <w:pPr>
              <w:jc w:val="right"/>
            </w:pPr>
            <w:r>
              <w:t>Possess Knowledge and Understanding of British and World History</w:t>
            </w:r>
          </w:p>
        </w:tc>
        <w:tc>
          <w:tcPr>
            <w:tcW w:w="13721" w:type="dxa"/>
          </w:tcPr>
          <w:p w:rsidR="001142E8" w:rsidRDefault="003E4F84" w:rsidP="004D284B">
            <w:pPr>
              <w:pStyle w:val="ListParagraph"/>
              <w:numPr>
                <w:ilvl w:val="0"/>
                <w:numId w:val="1"/>
              </w:numPr>
            </w:pPr>
            <w:r>
              <w:t xml:space="preserve">Describe key characteristics of significant national or international events </w:t>
            </w:r>
            <w:r w:rsidR="006B1980">
              <w:t>from beyond living memory</w:t>
            </w:r>
            <w:r w:rsidR="00436681">
              <w:t xml:space="preserve">. </w:t>
            </w:r>
          </w:p>
          <w:p w:rsidR="00CB446A" w:rsidRDefault="001E7A55" w:rsidP="004D284B">
            <w:pPr>
              <w:pStyle w:val="ListParagraph"/>
              <w:numPr>
                <w:ilvl w:val="0"/>
                <w:numId w:val="1"/>
              </w:numPr>
            </w:pPr>
            <w:r>
              <w:t xml:space="preserve">Describe the key characteristics of significant, commemorated historical figures, </w:t>
            </w:r>
            <w:r w:rsidR="002A4DD7">
              <w:t xml:space="preserve">explaining some of the reasons why they are famous. </w:t>
            </w:r>
            <w:r w:rsidR="00CB446A">
              <w:t xml:space="preserve"> </w:t>
            </w:r>
          </w:p>
          <w:p w:rsidR="001B2BB6" w:rsidRDefault="001B2BB6" w:rsidP="004D284B">
            <w:pPr>
              <w:pStyle w:val="ListParagraph"/>
              <w:numPr>
                <w:ilvl w:val="0"/>
                <w:numId w:val="1"/>
              </w:numPr>
            </w:pPr>
            <w:r>
              <w:t xml:space="preserve">Explain some of the reasons why </w:t>
            </w:r>
            <w:r w:rsidR="006F1955">
              <w:t>historical events happened or why historical figures made the decisions that they did</w:t>
            </w:r>
            <w:r w:rsidR="00746154">
              <w:t xml:space="preserve">. </w:t>
            </w:r>
          </w:p>
          <w:p w:rsidR="00497B4C" w:rsidRDefault="001D4C11" w:rsidP="004D284B">
            <w:pPr>
              <w:pStyle w:val="ListParagraph"/>
              <w:numPr>
                <w:ilvl w:val="0"/>
                <w:numId w:val="1"/>
              </w:numPr>
            </w:pPr>
            <w:r>
              <w:t>Describe significant historical events from their local area and</w:t>
            </w:r>
            <w:r w:rsidR="005B1E16">
              <w:t xml:space="preserve"> identify sources of evidence for this in their local environment. </w:t>
            </w:r>
          </w:p>
        </w:tc>
      </w:tr>
      <w:tr w:rsidR="00253EB1" w:rsidTr="004D284B">
        <w:tc>
          <w:tcPr>
            <w:tcW w:w="1980" w:type="dxa"/>
          </w:tcPr>
          <w:p w:rsidR="00253EB1" w:rsidRDefault="00560DD0" w:rsidP="004D284B">
            <w:pPr>
              <w:jc w:val="right"/>
            </w:pPr>
            <w:r>
              <w:t>Understand Chronology</w:t>
            </w:r>
          </w:p>
        </w:tc>
        <w:tc>
          <w:tcPr>
            <w:tcW w:w="13721" w:type="dxa"/>
          </w:tcPr>
          <w:p w:rsidR="003E6076" w:rsidRDefault="000C6288" w:rsidP="004D284B">
            <w:pPr>
              <w:pStyle w:val="ListParagraph"/>
              <w:numPr>
                <w:ilvl w:val="0"/>
                <w:numId w:val="4"/>
              </w:numPr>
            </w:pPr>
            <w:r>
              <w:t xml:space="preserve">Order events and artefacts on a timeline, explaining </w:t>
            </w:r>
            <w:r w:rsidR="00C428AA">
              <w:t xml:space="preserve">how they make their choices. Decision should be grounded in understanding of the features of artefacts from a particular time. </w:t>
            </w:r>
          </w:p>
          <w:p w:rsidR="0053561D" w:rsidRPr="0053697A" w:rsidRDefault="00F9431F" w:rsidP="004D284B">
            <w:pPr>
              <w:pStyle w:val="ListParagraph"/>
              <w:numPr>
                <w:ilvl w:val="0"/>
                <w:numId w:val="4"/>
              </w:numPr>
              <w:rPr>
                <w:rFonts w:ascii="Verdana" w:hAnsi="Verdana"/>
                <w:color w:val="000000"/>
                <w:sz w:val="23"/>
                <w:szCs w:val="23"/>
              </w:rPr>
            </w:pPr>
            <w:r>
              <w:t xml:space="preserve">Use appropriate vocabulary to </w:t>
            </w:r>
            <w:r w:rsidR="00B67080">
              <w:t xml:space="preserve">compare </w:t>
            </w:r>
            <w:r w:rsidR="0053561D">
              <w:t xml:space="preserve">events, time periods and artefacts, including past, present, older and newer. </w:t>
            </w:r>
          </w:p>
          <w:p w:rsidR="009E697A" w:rsidRPr="009E697A" w:rsidRDefault="0053697A" w:rsidP="004D284B">
            <w:pPr>
              <w:pStyle w:val="ListParagraph"/>
              <w:numPr>
                <w:ilvl w:val="0"/>
                <w:numId w:val="4"/>
              </w:numPr>
              <w:rPr>
                <w:rFonts w:ascii="Verdana" w:hAnsi="Verdana"/>
                <w:color w:val="000000"/>
                <w:sz w:val="23"/>
                <w:szCs w:val="23"/>
              </w:rPr>
            </w:pPr>
            <w:r>
              <w:t xml:space="preserve">Provide detailed accounts </w:t>
            </w:r>
            <w:r w:rsidR="00CF2478">
              <w:t>of events in their own lives, managing tense correctly to relate what happened in the past to what is happening in the present and will happen in the futur</w:t>
            </w:r>
            <w:r w:rsidR="009E697A">
              <w:t xml:space="preserve">e. </w:t>
            </w:r>
          </w:p>
          <w:p w:rsidR="002E0CDC" w:rsidRPr="00754DA7" w:rsidRDefault="009E697A" w:rsidP="004D284B">
            <w:pPr>
              <w:pStyle w:val="ListParagraph"/>
              <w:numPr>
                <w:ilvl w:val="0"/>
                <w:numId w:val="4"/>
              </w:numPr>
              <w:rPr>
                <w:rFonts w:asciiTheme="majorHAnsi" w:hAnsiTheme="majorHAnsi"/>
                <w:color w:val="000000"/>
              </w:rPr>
            </w:pPr>
            <w:r w:rsidRPr="009E697A">
              <w:rPr>
                <w:rFonts w:asciiTheme="majorHAnsi" w:hAnsiTheme="majorHAnsi"/>
                <w:color w:val="000000"/>
              </w:rPr>
              <w:t xml:space="preserve">State and </w:t>
            </w:r>
            <w:r w:rsidR="002379E0">
              <w:rPr>
                <w:rFonts w:asciiTheme="majorHAnsi" w:hAnsiTheme="majorHAnsi"/>
                <w:color w:val="000000"/>
              </w:rPr>
              <w:t xml:space="preserve">order significant dates, such as the years of key, historical events. </w:t>
            </w:r>
          </w:p>
        </w:tc>
      </w:tr>
      <w:tr w:rsidR="00253EB1" w:rsidTr="004D284B">
        <w:tc>
          <w:tcPr>
            <w:tcW w:w="1980" w:type="dxa"/>
          </w:tcPr>
          <w:p w:rsidR="00253EB1" w:rsidRDefault="002B18A4" w:rsidP="004D284B">
            <w:pPr>
              <w:jc w:val="right"/>
            </w:pPr>
            <w:r>
              <w:t>Communicate Historicall</w:t>
            </w:r>
            <w:r w:rsidR="00114485">
              <w:t>y</w:t>
            </w:r>
          </w:p>
        </w:tc>
        <w:tc>
          <w:tcPr>
            <w:tcW w:w="13721" w:type="dxa"/>
          </w:tcPr>
          <w:p w:rsidR="00AC4CBE" w:rsidRDefault="00EF6F36" w:rsidP="004D284B">
            <w:pPr>
              <w:pStyle w:val="ListParagraph"/>
              <w:numPr>
                <w:ilvl w:val="0"/>
                <w:numId w:val="5"/>
              </w:numPr>
            </w:pPr>
            <w:r>
              <w:t xml:space="preserve">Write and talk about </w:t>
            </w:r>
            <w:r w:rsidR="00051599">
              <w:t xml:space="preserve">taught historical figures and events in detail, </w:t>
            </w:r>
            <w:r w:rsidR="00120DB2">
              <w:t xml:space="preserve">drawing on evidence from the sources </w:t>
            </w:r>
            <w:r w:rsidR="00854E63">
              <w:t>they have explored</w:t>
            </w:r>
          </w:p>
          <w:p w:rsidR="00854E63" w:rsidRDefault="00975D29" w:rsidP="004D284B">
            <w:pPr>
              <w:pStyle w:val="ListParagraph"/>
              <w:numPr>
                <w:ilvl w:val="0"/>
                <w:numId w:val="5"/>
              </w:numPr>
            </w:pPr>
            <w:r>
              <w:t xml:space="preserve">Use </w:t>
            </w:r>
            <w:r w:rsidR="00535520">
              <w:t xml:space="preserve">vocabulary </w:t>
            </w:r>
            <w:r w:rsidR="00670C78">
              <w:t>unique to a historical period to provide detailed insights into the key features of historical periods</w:t>
            </w:r>
          </w:p>
          <w:p w:rsidR="002C2683" w:rsidRDefault="00E42EF7" w:rsidP="004D284B">
            <w:pPr>
              <w:pStyle w:val="ListParagraph"/>
              <w:numPr>
                <w:ilvl w:val="0"/>
                <w:numId w:val="5"/>
              </w:numPr>
            </w:pPr>
            <w:r>
              <w:t xml:space="preserve">Begin to use abstract concepts such as ‘nation’, ‘parliament’, ‘war’ and ‘democracy’ in order to reflect their understanding of who events happened to and how this was significant. </w:t>
            </w:r>
          </w:p>
        </w:tc>
      </w:tr>
      <w:tr w:rsidR="00253EB1" w:rsidTr="004D284B">
        <w:tc>
          <w:tcPr>
            <w:tcW w:w="1980" w:type="dxa"/>
          </w:tcPr>
          <w:p w:rsidR="00253EB1" w:rsidRDefault="0084424A" w:rsidP="004D284B">
            <w:pPr>
              <w:jc w:val="right"/>
            </w:pPr>
            <w:r>
              <w:t>Cultural Awareness</w:t>
            </w:r>
          </w:p>
        </w:tc>
        <w:tc>
          <w:tcPr>
            <w:tcW w:w="13721" w:type="dxa"/>
          </w:tcPr>
          <w:p w:rsidR="001B7A7C" w:rsidRDefault="00A35FC5" w:rsidP="004D284B">
            <w:pPr>
              <w:pStyle w:val="ListParagraph"/>
              <w:numPr>
                <w:ilvl w:val="0"/>
                <w:numId w:val="1"/>
              </w:numPr>
            </w:pPr>
            <w:r>
              <w:t xml:space="preserve">Identify and describe features of the things they see and experience that relate to historical periods they have learnt about. </w:t>
            </w:r>
          </w:p>
          <w:p w:rsidR="004427D3" w:rsidRDefault="00544B24" w:rsidP="004D284B">
            <w:pPr>
              <w:pStyle w:val="ListParagraph"/>
              <w:numPr>
                <w:ilvl w:val="0"/>
                <w:numId w:val="1"/>
              </w:numPr>
            </w:pPr>
            <w:r>
              <w:t>Understand</w:t>
            </w:r>
            <w:r w:rsidR="00763CEB">
              <w:t xml:space="preserve"> why some historical figures or events are still commemorated and </w:t>
            </w:r>
            <w:r>
              <w:t>explain</w:t>
            </w:r>
            <w:r w:rsidR="004427D3">
              <w:t xml:space="preserve"> the features of their commemorations</w:t>
            </w:r>
          </w:p>
        </w:tc>
      </w:tr>
    </w:tbl>
    <w:p w:rsidR="004D284B" w:rsidRDefault="004D284B" w:rsidP="00591E0A"/>
    <w:tbl>
      <w:tblPr>
        <w:tblStyle w:val="TableGrid"/>
        <w:tblW w:w="0" w:type="auto"/>
        <w:tblLook w:val="04A0" w:firstRow="1" w:lastRow="0" w:firstColumn="1" w:lastColumn="0" w:noHBand="0" w:noVBand="1"/>
      </w:tblPr>
      <w:tblGrid>
        <w:gridCol w:w="5204"/>
        <w:gridCol w:w="5205"/>
        <w:gridCol w:w="5205"/>
      </w:tblGrid>
      <w:tr w:rsidR="0067558B" w:rsidTr="0067558B">
        <w:tc>
          <w:tcPr>
            <w:tcW w:w="5204" w:type="dxa"/>
            <w:shd w:val="clear" w:color="auto" w:fill="FFC000"/>
          </w:tcPr>
          <w:p w:rsidR="0067558B" w:rsidRDefault="0067558B" w:rsidP="0067558B">
            <w:pPr>
              <w:jc w:val="center"/>
            </w:pPr>
            <w:r>
              <w:t>covered during the autumn term</w:t>
            </w:r>
          </w:p>
        </w:tc>
        <w:tc>
          <w:tcPr>
            <w:tcW w:w="5205" w:type="dxa"/>
            <w:shd w:val="clear" w:color="auto" w:fill="FFFF00"/>
          </w:tcPr>
          <w:p w:rsidR="0067558B" w:rsidRDefault="0067558B" w:rsidP="0067558B">
            <w:pPr>
              <w:jc w:val="center"/>
            </w:pPr>
            <w:r>
              <w:t>covered during the spring term</w:t>
            </w:r>
          </w:p>
        </w:tc>
        <w:tc>
          <w:tcPr>
            <w:tcW w:w="5205" w:type="dxa"/>
            <w:shd w:val="clear" w:color="auto" w:fill="92D050"/>
          </w:tcPr>
          <w:p w:rsidR="0067558B" w:rsidRDefault="0067558B" w:rsidP="0067558B">
            <w:pPr>
              <w:jc w:val="center"/>
            </w:pPr>
            <w:r>
              <w:t>covered during the summer term</w:t>
            </w:r>
          </w:p>
        </w:tc>
      </w:tr>
    </w:tbl>
    <w:p w:rsidR="009D0006" w:rsidRDefault="009D0006" w:rsidP="00591E0A"/>
    <w:tbl>
      <w:tblPr>
        <w:tblStyle w:val="TableGrid"/>
        <w:tblW w:w="0" w:type="auto"/>
        <w:tblLook w:val="04A0" w:firstRow="1" w:lastRow="0" w:firstColumn="1" w:lastColumn="0" w:noHBand="0" w:noVBand="1"/>
      </w:tblPr>
      <w:tblGrid>
        <w:gridCol w:w="2518"/>
        <w:gridCol w:w="2693"/>
        <w:gridCol w:w="10403"/>
      </w:tblGrid>
      <w:tr w:rsidR="0067558B" w:rsidTr="0067558B">
        <w:tc>
          <w:tcPr>
            <w:tcW w:w="2518" w:type="dxa"/>
          </w:tcPr>
          <w:p w:rsidR="0067558B" w:rsidRPr="0067558B" w:rsidRDefault="0067558B" w:rsidP="0067558B">
            <w:pPr>
              <w:jc w:val="center"/>
              <w:rPr>
                <w:b/>
              </w:rPr>
            </w:pPr>
            <w:r w:rsidRPr="0067558B">
              <w:rPr>
                <w:b/>
              </w:rPr>
              <w:t>Children causing concern</w:t>
            </w:r>
          </w:p>
        </w:tc>
        <w:tc>
          <w:tcPr>
            <w:tcW w:w="2693" w:type="dxa"/>
          </w:tcPr>
          <w:p w:rsidR="0067558B" w:rsidRPr="0067558B" w:rsidRDefault="0067558B" w:rsidP="0067558B">
            <w:pPr>
              <w:jc w:val="center"/>
              <w:rPr>
                <w:b/>
              </w:rPr>
            </w:pPr>
            <w:r w:rsidRPr="0067558B">
              <w:rPr>
                <w:b/>
              </w:rPr>
              <w:t>Children excelling</w:t>
            </w:r>
          </w:p>
        </w:tc>
        <w:tc>
          <w:tcPr>
            <w:tcW w:w="10403" w:type="dxa"/>
          </w:tcPr>
          <w:p w:rsidR="0067558B" w:rsidRPr="0067558B" w:rsidRDefault="0067558B" w:rsidP="0067558B">
            <w:pPr>
              <w:jc w:val="center"/>
              <w:rPr>
                <w:b/>
              </w:rPr>
            </w:pPr>
            <w:r w:rsidRPr="0067558B">
              <w:rPr>
                <w:b/>
              </w:rPr>
              <w:t>Next steps for subject</w:t>
            </w:r>
          </w:p>
        </w:tc>
      </w:tr>
      <w:tr w:rsidR="0067558B" w:rsidTr="0067558B">
        <w:tc>
          <w:tcPr>
            <w:tcW w:w="2518" w:type="dxa"/>
          </w:tcPr>
          <w:p w:rsidR="0067558B" w:rsidRDefault="0067558B" w:rsidP="00591E0A"/>
        </w:tc>
        <w:tc>
          <w:tcPr>
            <w:tcW w:w="2693" w:type="dxa"/>
          </w:tcPr>
          <w:p w:rsidR="0067558B" w:rsidRDefault="0067558B" w:rsidP="00591E0A"/>
          <w:p w:rsidR="0067558B" w:rsidRDefault="0067558B" w:rsidP="00591E0A"/>
          <w:p w:rsidR="0067558B" w:rsidRDefault="0067558B" w:rsidP="00591E0A"/>
          <w:p w:rsidR="0067558B" w:rsidRDefault="0067558B" w:rsidP="00591E0A"/>
          <w:p w:rsidR="0067558B" w:rsidRDefault="0067558B" w:rsidP="00591E0A"/>
        </w:tc>
        <w:tc>
          <w:tcPr>
            <w:tcW w:w="10403" w:type="dxa"/>
          </w:tcPr>
          <w:p w:rsidR="0067558B" w:rsidRDefault="0067558B" w:rsidP="00591E0A"/>
        </w:tc>
      </w:tr>
    </w:tbl>
    <w:p w:rsidR="009D0006" w:rsidRDefault="009D0006" w:rsidP="00591E0A"/>
    <w:tbl>
      <w:tblPr>
        <w:tblStyle w:val="TableGrid"/>
        <w:tblW w:w="15701" w:type="dxa"/>
        <w:tblLook w:val="04A0" w:firstRow="1" w:lastRow="0" w:firstColumn="1" w:lastColumn="0" w:noHBand="0" w:noVBand="1"/>
      </w:tblPr>
      <w:tblGrid>
        <w:gridCol w:w="1980"/>
        <w:gridCol w:w="3224"/>
        <w:gridCol w:w="5205"/>
        <w:gridCol w:w="5292"/>
      </w:tblGrid>
      <w:tr w:rsidR="00591E0A" w:rsidRPr="00AB1ED4" w:rsidTr="0067558B">
        <w:tc>
          <w:tcPr>
            <w:tcW w:w="15701" w:type="dxa"/>
            <w:gridSpan w:val="4"/>
            <w:shd w:val="clear" w:color="auto" w:fill="FFFF00"/>
          </w:tcPr>
          <w:p w:rsidR="00591E0A" w:rsidRDefault="00591E0A" w:rsidP="0036333B">
            <w:pPr>
              <w:jc w:val="center"/>
              <w:rPr>
                <w:b/>
              </w:rPr>
            </w:pPr>
            <w:r>
              <w:rPr>
                <w:b/>
              </w:rPr>
              <w:t xml:space="preserve">Lower </w:t>
            </w:r>
            <w:r w:rsidRPr="00AB1ED4">
              <w:rPr>
                <w:b/>
              </w:rPr>
              <w:t xml:space="preserve">Key Stage </w:t>
            </w:r>
            <w:r>
              <w:rPr>
                <w:b/>
              </w:rPr>
              <w:t>Two</w:t>
            </w:r>
          </w:p>
          <w:p w:rsidR="00591E0A" w:rsidRPr="00AB1ED4" w:rsidRDefault="00591E0A" w:rsidP="0036333B">
            <w:pPr>
              <w:jc w:val="center"/>
            </w:pPr>
            <w:r>
              <w:t xml:space="preserve">Pupils should be able to: </w:t>
            </w:r>
          </w:p>
        </w:tc>
      </w:tr>
      <w:tr w:rsidR="00B62496" w:rsidTr="0067558B">
        <w:tc>
          <w:tcPr>
            <w:tcW w:w="1980" w:type="dxa"/>
          </w:tcPr>
          <w:p w:rsidR="00B62496" w:rsidRDefault="00B62496" w:rsidP="00B62496">
            <w:pPr>
              <w:jc w:val="right"/>
            </w:pPr>
            <w:r>
              <w:t>Investigate and Interpret the Past</w:t>
            </w:r>
          </w:p>
        </w:tc>
        <w:tc>
          <w:tcPr>
            <w:tcW w:w="13721" w:type="dxa"/>
            <w:gridSpan w:val="3"/>
          </w:tcPr>
          <w:p w:rsidR="00B62496" w:rsidRDefault="00B62496" w:rsidP="00B62496">
            <w:pPr>
              <w:pStyle w:val="NormalWeb"/>
              <w:numPr>
                <w:ilvl w:val="0"/>
                <w:numId w:val="3"/>
              </w:numPr>
              <w:rPr>
                <w:rFonts w:asciiTheme="majorHAnsi" w:hAnsiTheme="majorHAnsi"/>
                <w:color w:val="000000"/>
                <w:sz w:val="22"/>
                <w:szCs w:val="22"/>
              </w:rPr>
            </w:pPr>
            <w:r>
              <w:rPr>
                <w:rFonts w:asciiTheme="majorHAnsi" w:hAnsiTheme="majorHAnsi"/>
                <w:color w:val="000000"/>
                <w:sz w:val="22"/>
                <w:szCs w:val="22"/>
              </w:rPr>
              <w:t xml:space="preserve">Ask and answer </w:t>
            </w:r>
            <w:r w:rsidR="004F4229">
              <w:rPr>
                <w:rFonts w:asciiTheme="majorHAnsi" w:hAnsiTheme="majorHAnsi"/>
                <w:color w:val="000000"/>
                <w:sz w:val="22"/>
                <w:szCs w:val="22"/>
              </w:rPr>
              <w:t>more complex, subjective</w:t>
            </w:r>
            <w:r>
              <w:rPr>
                <w:rFonts w:asciiTheme="majorHAnsi" w:hAnsiTheme="majorHAnsi"/>
                <w:color w:val="000000"/>
                <w:sz w:val="22"/>
                <w:szCs w:val="22"/>
              </w:rPr>
              <w:t xml:space="preserve"> questions about historical events or figures</w:t>
            </w:r>
          </w:p>
          <w:p w:rsidR="00B62496" w:rsidRDefault="00B62496" w:rsidP="00B62496">
            <w:pPr>
              <w:pStyle w:val="NormalWeb"/>
              <w:numPr>
                <w:ilvl w:val="0"/>
                <w:numId w:val="3"/>
              </w:numPr>
              <w:rPr>
                <w:rFonts w:asciiTheme="majorHAnsi" w:hAnsiTheme="majorHAnsi"/>
                <w:color w:val="000000"/>
                <w:sz w:val="22"/>
                <w:szCs w:val="22"/>
              </w:rPr>
            </w:pPr>
            <w:r>
              <w:rPr>
                <w:rFonts w:asciiTheme="majorHAnsi" w:hAnsiTheme="majorHAnsi"/>
                <w:color w:val="000000"/>
                <w:sz w:val="22"/>
                <w:szCs w:val="22"/>
              </w:rPr>
              <w:t xml:space="preserve">Identify </w:t>
            </w:r>
            <w:r w:rsidR="00633D19">
              <w:rPr>
                <w:rFonts w:asciiTheme="majorHAnsi" w:hAnsiTheme="majorHAnsi"/>
                <w:color w:val="000000"/>
                <w:sz w:val="22"/>
                <w:szCs w:val="22"/>
              </w:rPr>
              <w:t>many</w:t>
            </w:r>
            <w:r>
              <w:rPr>
                <w:rFonts w:asciiTheme="majorHAnsi" w:hAnsiTheme="majorHAnsi"/>
                <w:color w:val="000000"/>
                <w:sz w:val="22"/>
                <w:szCs w:val="22"/>
              </w:rPr>
              <w:t xml:space="preserve"> similarities and differences between events</w:t>
            </w:r>
            <w:r w:rsidR="006C1574">
              <w:rPr>
                <w:rFonts w:asciiTheme="majorHAnsi" w:hAnsiTheme="majorHAnsi"/>
                <w:color w:val="000000"/>
                <w:sz w:val="22"/>
                <w:szCs w:val="22"/>
              </w:rPr>
              <w:t xml:space="preserve">, figures and periods, </w:t>
            </w:r>
            <w:r w:rsidR="00321A24">
              <w:rPr>
                <w:rFonts w:asciiTheme="majorHAnsi" w:hAnsiTheme="majorHAnsi"/>
                <w:color w:val="000000"/>
                <w:sz w:val="22"/>
                <w:szCs w:val="22"/>
              </w:rPr>
              <w:t xml:space="preserve">using </w:t>
            </w:r>
            <w:r w:rsidR="006509EE">
              <w:rPr>
                <w:rFonts w:asciiTheme="majorHAnsi" w:hAnsiTheme="majorHAnsi"/>
                <w:color w:val="000000"/>
                <w:sz w:val="22"/>
                <w:szCs w:val="22"/>
              </w:rPr>
              <w:t>evidence to explain why the differences exist</w:t>
            </w:r>
            <w:r>
              <w:rPr>
                <w:rFonts w:asciiTheme="majorHAnsi" w:hAnsiTheme="majorHAnsi"/>
                <w:color w:val="000000"/>
                <w:sz w:val="22"/>
                <w:szCs w:val="22"/>
              </w:rPr>
              <w:t xml:space="preserve"> </w:t>
            </w:r>
          </w:p>
          <w:p w:rsidR="004A1148" w:rsidRDefault="00B62496" w:rsidP="00B62496">
            <w:pPr>
              <w:pStyle w:val="NormalWeb"/>
              <w:numPr>
                <w:ilvl w:val="0"/>
                <w:numId w:val="3"/>
              </w:numPr>
              <w:rPr>
                <w:rFonts w:asciiTheme="majorHAnsi" w:hAnsiTheme="majorHAnsi"/>
                <w:color w:val="000000"/>
                <w:sz w:val="22"/>
                <w:szCs w:val="22"/>
              </w:rPr>
            </w:pPr>
            <w:r>
              <w:rPr>
                <w:rFonts w:asciiTheme="majorHAnsi" w:hAnsiTheme="majorHAnsi"/>
                <w:color w:val="000000"/>
                <w:sz w:val="22"/>
                <w:szCs w:val="22"/>
              </w:rPr>
              <w:t xml:space="preserve">Identify </w:t>
            </w:r>
            <w:r w:rsidR="004A1148">
              <w:rPr>
                <w:rFonts w:asciiTheme="majorHAnsi" w:hAnsiTheme="majorHAnsi"/>
                <w:color w:val="000000"/>
                <w:sz w:val="22"/>
                <w:szCs w:val="22"/>
              </w:rPr>
              <w:t>a range of</w:t>
            </w:r>
            <w:r>
              <w:rPr>
                <w:rFonts w:asciiTheme="majorHAnsi" w:hAnsiTheme="majorHAnsi"/>
                <w:color w:val="000000"/>
                <w:sz w:val="22"/>
                <w:szCs w:val="22"/>
              </w:rPr>
              <w:t xml:space="preserve"> potential sources of information </w:t>
            </w:r>
            <w:r w:rsidR="004A1148">
              <w:rPr>
                <w:rFonts w:asciiTheme="majorHAnsi" w:hAnsiTheme="majorHAnsi"/>
                <w:color w:val="000000"/>
                <w:sz w:val="22"/>
                <w:szCs w:val="22"/>
              </w:rPr>
              <w:t xml:space="preserve">to use </w:t>
            </w:r>
            <w:r>
              <w:rPr>
                <w:rFonts w:asciiTheme="majorHAnsi" w:hAnsiTheme="majorHAnsi"/>
                <w:color w:val="000000"/>
                <w:sz w:val="22"/>
                <w:szCs w:val="22"/>
              </w:rPr>
              <w:t>when trying to find out about the past</w:t>
            </w:r>
            <w:r w:rsidR="004A1148">
              <w:rPr>
                <w:rFonts w:asciiTheme="majorHAnsi" w:hAnsiTheme="majorHAnsi"/>
                <w:color w:val="000000"/>
                <w:sz w:val="22"/>
                <w:szCs w:val="22"/>
              </w:rPr>
              <w:t xml:space="preserve">, using their knowledge of the specific period to determine what kind of evidence is likely to exist. </w:t>
            </w:r>
          </w:p>
          <w:p w:rsidR="00B62496" w:rsidRDefault="004A1148" w:rsidP="00B62496">
            <w:pPr>
              <w:pStyle w:val="NormalWeb"/>
              <w:numPr>
                <w:ilvl w:val="0"/>
                <w:numId w:val="3"/>
              </w:numPr>
              <w:rPr>
                <w:rFonts w:asciiTheme="majorHAnsi" w:hAnsiTheme="majorHAnsi"/>
                <w:color w:val="000000"/>
                <w:sz w:val="22"/>
                <w:szCs w:val="22"/>
              </w:rPr>
            </w:pPr>
            <w:r>
              <w:rPr>
                <w:rFonts w:asciiTheme="majorHAnsi" w:hAnsiTheme="majorHAnsi"/>
                <w:color w:val="000000"/>
                <w:sz w:val="22"/>
                <w:szCs w:val="22"/>
              </w:rPr>
              <w:t xml:space="preserve">Evaluate </w:t>
            </w:r>
            <w:r w:rsidR="00EC2753">
              <w:rPr>
                <w:rFonts w:asciiTheme="majorHAnsi" w:hAnsiTheme="majorHAnsi"/>
                <w:color w:val="000000"/>
                <w:sz w:val="22"/>
                <w:szCs w:val="22"/>
              </w:rPr>
              <w:t xml:space="preserve">what they can learn from their self-selected sources through careful consideration of the limitations of the resource-type and </w:t>
            </w:r>
            <w:r w:rsidR="006571FB">
              <w:rPr>
                <w:rFonts w:asciiTheme="majorHAnsi" w:hAnsiTheme="majorHAnsi"/>
                <w:color w:val="000000"/>
                <w:sz w:val="22"/>
                <w:szCs w:val="22"/>
              </w:rPr>
              <w:t xml:space="preserve">reasons for its creation. </w:t>
            </w:r>
          </w:p>
          <w:p w:rsidR="00B62496" w:rsidRDefault="00BB25D0" w:rsidP="00B62496">
            <w:pPr>
              <w:pStyle w:val="NormalWeb"/>
              <w:numPr>
                <w:ilvl w:val="0"/>
                <w:numId w:val="3"/>
              </w:numPr>
              <w:rPr>
                <w:rFonts w:asciiTheme="majorHAnsi" w:hAnsiTheme="majorHAnsi"/>
                <w:color w:val="000000"/>
                <w:sz w:val="22"/>
                <w:szCs w:val="22"/>
              </w:rPr>
            </w:pPr>
            <w:r>
              <w:rPr>
                <w:rFonts w:asciiTheme="majorHAnsi" w:hAnsiTheme="majorHAnsi"/>
                <w:color w:val="000000"/>
                <w:sz w:val="22"/>
                <w:szCs w:val="22"/>
              </w:rPr>
              <w:t>Produce detailed representations of history, including timelines</w:t>
            </w:r>
            <w:r w:rsidR="005231AA">
              <w:rPr>
                <w:rFonts w:asciiTheme="majorHAnsi" w:hAnsiTheme="majorHAnsi"/>
                <w:color w:val="000000"/>
                <w:sz w:val="22"/>
                <w:szCs w:val="22"/>
              </w:rPr>
              <w:t xml:space="preserve"> and replicas of evidence. </w:t>
            </w:r>
          </w:p>
          <w:p w:rsidR="00B62496" w:rsidRDefault="00B62496" w:rsidP="00B62496">
            <w:pPr>
              <w:pStyle w:val="NormalWeb"/>
              <w:numPr>
                <w:ilvl w:val="0"/>
                <w:numId w:val="3"/>
              </w:numPr>
              <w:rPr>
                <w:rFonts w:asciiTheme="majorHAnsi" w:hAnsiTheme="majorHAnsi"/>
                <w:color w:val="000000"/>
                <w:sz w:val="22"/>
                <w:szCs w:val="22"/>
              </w:rPr>
            </w:pPr>
            <w:r>
              <w:rPr>
                <w:rFonts w:asciiTheme="majorHAnsi" w:hAnsiTheme="majorHAnsi"/>
                <w:color w:val="000000"/>
                <w:sz w:val="22"/>
                <w:szCs w:val="22"/>
              </w:rPr>
              <w:t xml:space="preserve">Form </w:t>
            </w:r>
            <w:r w:rsidR="00651F45">
              <w:rPr>
                <w:rFonts w:asciiTheme="majorHAnsi" w:hAnsiTheme="majorHAnsi"/>
                <w:color w:val="000000"/>
                <w:sz w:val="22"/>
                <w:szCs w:val="22"/>
              </w:rPr>
              <w:t xml:space="preserve">balanced arguments </w:t>
            </w:r>
            <w:r w:rsidR="00F94E38">
              <w:rPr>
                <w:rFonts w:asciiTheme="majorHAnsi" w:hAnsiTheme="majorHAnsi"/>
                <w:color w:val="000000"/>
                <w:sz w:val="22"/>
                <w:szCs w:val="22"/>
              </w:rPr>
              <w:t xml:space="preserve">in response to historical questions, including their own, </w:t>
            </w:r>
            <w:r w:rsidR="004652E3">
              <w:rPr>
                <w:rFonts w:asciiTheme="majorHAnsi" w:hAnsiTheme="majorHAnsi"/>
                <w:color w:val="000000"/>
                <w:sz w:val="22"/>
                <w:szCs w:val="22"/>
              </w:rPr>
              <w:t>detailed</w:t>
            </w:r>
            <w:r>
              <w:rPr>
                <w:rFonts w:asciiTheme="majorHAnsi" w:hAnsiTheme="majorHAnsi"/>
                <w:color w:val="000000"/>
                <w:sz w:val="22"/>
                <w:szCs w:val="22"/>
              </w:rPr>
              <w:t xml:space="preserve"> opinions about historical events or figures, supported by evidence.</w:t>
            </w:r>
          </w:p>
          <w:p w:rsidR="004F4229" w:rsidRPr="00480071" w:rsidRDefault="00357538" w:rsidP="00B41428">
            <w:pPr>
              <w:pStyle w:val="NormalWeb"/>
              <w:numPr>
                <w:ilvl w:val="0"/>
                <w:numId w:val="3"/>
              </w:numPr>
              <w:rPr>
                <w:rFonts w:asciiTheme="majorHAnsi" w:hAnsiTheme="majorHAnsi"/>
                <w:color w:val="000000"/>
                <w:sz w:val="22"/>
                <w:szCs w:val="22"/>
              </w:rPr>
            </w:pPr>
            <w:r>
              <w:rPr>
                <w:rFonts w:asciiTheme="majorHAnsi" w:hAnsiTheme="majorHAnsi"/>
                <w:color w:val="000000"/>
                <w:sz w:val="22"/>
                <w:szCs w:val="22"/>
              </w:rPr>
              <w:t xml:space="preserve">Discuss potential causes and consequences of historical events. </w:t>
            </w:r>
          </w:p>
        </w:tc>
      </w:tr>
      <w:tr w:rsidR="00B62496" w:rsidTr="0067558B">
        <w:tc>
          <w:tcPr>
            <w:tcW w:w="1980" w:type="dxa"/>
          </w:tcPr>
          <w:p w:rsidR="00B62496" w:rsidRDefault="00B62496" w:rsidP="00B62496">
            <w:pPr>
              <w:jc w:val="right"/>
            </w:pPr>
            <w:r>
              <w:t>Possess Knowledge and Understanding of British and World History</w:t>
            </w:r>
          </w:p>
        </w:tc>
        <w:tc>
          <w:tcPr>
            <w:tcW w:w="13721" w:type="dxa"/>
            <w:gridSpan w:val="3"/>
          </w:tcPr>
          <w:p w:rsidR="00B62496" w:rsidRDefault="00B62496" w:rsidP="00B62496">
            <w:pPr>
              <w:pStyle w:val="ListParagraph"/>
              <w:numPr>
                <w:ilvl w:val="0"/>
                <w:numId w:val="1"/>
              </w:numPr>
            </w:pPr>
            <w:r>
              <w:t xml:space="preserve">Describe key characteristics of </w:t>
            </w:r>
            <w:r w:rsidR="00E64C97">
              <w:t xml:space="preserve">a range of historical periods, </w:t>
            </w:r>
            <w:r w:rsidR="002B6397">
              <w:t xml:space="preserve">making inferences about the kinds of lives people led and the beliefs underpinning their behaviour and practices. </w:t>
            </w:r>
          </w:p>
          <w:p w:rsidR="00B62496" w:rsidRDefault="00C15979" w:rsidP="00B62496">
            <w:pPr>
              <w:pStyle w:val="ListParagraph"/>
              <w:numPr>
                <w:ilvl w:val="0"/>
                <w:numId w:val="1"/>
              </w:numPr>
            </w:pPr>
            <w:r>
              <w:t xml:space="preserve">Explain why some historical figures, events or periods are of British and global significance, </w:t>
            </w:r>
            <w:r w:rsidR="000E6FE5">
              <w:t xml:space="preserve">examining the subsequent periods to determine how much of contemporary life is influenced by decisions made by those in the past. </w:t>
            </w:r>
          </w:p>
          <w:p w:rsidR="0055173F" w:rsidRPr="002D470B" w:rsidRDefault="006443A0" w:rsidP="002D470B">
            <w:pPr>
              <w:pStyle w:val="ListParagraph"/>
              <w:numPr>
                <w:ilvl w:val="0"/>
                <w:numId w:val="1"/>
              </w:numPr>
              <w:rPr>
                <w:rFonts w:ascii="Verdana" w:hAnsi="Verdana"/>
                <w:color w:val="000000"/>
                <w:sz w:val="23"/>
                <w:szCs w:val="23"/>
              </w:rPr>
            </w:pPr>
            <w:r>
              <w:t xml:space="preserve">Conduct detailed examination of the history of their local area, or the area surrounding their school, </w:t>
            </w:r>
            <w:r w:rsidR="00EE3EFE">
              <w:t xml:space="preserve">obtaining multiple sources of evidence to find out what happened within, and beyond, living memory. </w:t>
            </w:r>
            <w:r w:rsidR="00B462A9">
              <w:t xml:space="preserve">Pupils should </w:t>
            </w:r>
            <w:r w:rsidR="00D102D4">
              <w:t xml:space="preserve">be able to explain the physical and social features of their environment using explanations of preceding events. </w:t>
            </w:r>
          </w:p>
          <w:p w:rsidR="00341F33" w:rsidRPr="000679EF" w:rsidRDefault="002D470B" w:rsidP="00341F33">
            <w:pPr>
              <w:pStyle w:val="ListParagraph"/>
              <w:numPr>
                <w:ilvl w:val="0"/>
                <w:numId w:val="1"/>
              </w:numPr>
              <w:rPr>
                <w:rFonts w:ascii="Verdana" w:hAnsi="Verdana"/>
                <w:color w:val="000000"/>
                <w:sz w:val="23"/>
                <w:szCs w:val="23"/>
              </w:rPr>
            </w:pPr>
            <w:r>
              <w:t xml:space="preserve">Synthesise knowledge and understanding of multiple events and periods </w:t>
            </w:r>
            <w:r w:rsidR="003C0FDA">
              <w:t xml:space="preserve">in order to provide a </w:t>
            </w:r>
            <w:r w:rsidR="00D86319">
              <w:t xml:space="preserve">broad overview of British history. </w:t>
            </w:r>
          </w:p>
        </w:tc>
      </w:tr>
      <w:tr w:rsidR="00B62496" w:rsidTr="0067558B">
        <w:tc>
          <w:tcPr>
            <w:tcW w:w="1980" w:type="dxa"/>
          </w:tcPr>
          <w:p w:rsidR="00B62496" w:rsidRDefault="00B62496" w:rsidP="00B62496">
            <w:pPr>
              <w:jc w:val="right"/>
            </w:pPr>
            <w:r>
              <w:t>Understand Chronology</w:t>
            </w:r>
          </w:p>
        </w:tc>
        <w:tc>
          <w:tcPr>
            <w:tcW w:w="13721" w:type="dxa"/>
            <w:gridSpan w:val="3"/>
          </w:tcPr>
          <w:p w:rsidR="00B62496" w:rsidRDefault="00B62496" w:rsidP="00B62496">
            <w:pPr>
              <w:pStyle w:val="ListParagraph"/>
              <w:numPr>
                <w:ilvl w:val="0"/>
                <w:numId w:val="4"/>
              </w:numPr>
            </w:pPr>
            <w:r>
              <w:t xml:space="preserve">Order events and artefacts on a timeline, </w:t>
            </w:r>
            <w:r w:rsidR="00CB72B8">
              <w:t xml:space="preserve">using </w:t>
            </w:r>
            <w:r w:rsidR="009C414E">
              <w:t>precise</w:t>
            </w:r>
            <w:r w:rsidR="00CB72B8">
              <w:t xml:space="preserve"> dates. Pupils should be able to order dates that cross over between BC and AD. </w:t>
            </w:r>
          </w:p>
          <w:p w:rsidR="00B62496" w:rsidRPr="0053697A" w:rsidRDefault="003A4389" w:rsidP="00B62496">
            <w:pPr>
              <w:pStyle w:val="ListParagraph"/>
              <w:numPr>
                <w:ilvl w:val="0"/>
                <w:numId w:val="4"/>
              </w:numPr>
              <w:rPr>
                <w:rFonts w:ascii="Verdana" w:hAnsi="Verdana"/>
                <w:color w:val="000000"/>
                <w:sz w:val="23"/>
                <w:szCs w:val="23"/>
              </w:rPr>
            </w:pPr>
            <w:r>
              <w:t xml:space="preserve">Represent change over time using appropriate vocabulary and timelines, </w:t>
            </w:r>
            <w:r w:rsidR="00BD339E">
              <w:t xml:space="preserve">isolating the salient details to show change trajectories. </w:t>
            </w:r>
          </w:p>
          <w:p w:rsidR="00B62496" w:rsidRPr="004F2F87" w:rsidRDefault="007E30C6" w:rsidP="00B62496">
            <w:pPr>
              <w:pStyle w:val="ListParagraph"/>
              <w:numPr>
                <w:ilvl w:val="0"/>
                <w:numId w:val="4"/>
              </w:numPr>
              <w:rPr>
                <w:rFonts w:asciiTheme="majorHAnsi" w:hAnsiTheme="majorHAnsi"/>
                <w:color w:val="000000"/>
              </w:rPr>
            </w:pPr>
            <w:r>
              <w:t xml:space="preserve">Use dates and appropriate </w:t>
            </w:r>
            <w:r w:rsidR="005D1DDF">
              <w:t xml:space="preserve">time-vocabulary to </w:t>
            </w:r>
            <w:r w:rsidR="004F2F87">
              <w:t xml:space="preserve">describe events in logical ways. </w:t>
            </w:r>
          </w:p>
          <w:p w:rsidR="00B25AEE" w:rsidRPr="00B25AEE" w:rsidRDefault="004F2F87" w:rsidP="004F2F87">
            <w:pPr>
              <w:pStyle w:val="ListParagraph"/>
              <w:numPr>
                <w:ilvl w:val="0"/>
                <w:numId w:val="4"/>
              </w:numPr>
              <w:rPr>
                <w:rFonts w:asciiTheme="majorHAnsi" w:hAnsiTheme="majorHAnsi"/>
                <w:color w:val="000000"/>
              </w:rPr>
            </w:pPr>
            <w:r>
              <w:rPr>
                <w:rFonts w:asciiTheme="majorHAnsi" w:hAnsiTheme="majorHAnsi"/>
                <w:color w:val="000000"/>
              </w:rPr>
              <w:t xml:space="preserve">Understand that notable historical civilisations existed at the same time as each other. </w:t>
            </w:r>
          </w:p>
        </w:tc>
      </w:tr>
      <w:tr w:rsidR="00B62496" w:rsidTr="0067558B">
        <w:tc>
          <w:tcPr>
            <w:tcW w:w="1980" w:type="dxa"/>
          </w:tcPr>
          <w:p w:rsidR="00B62496" w:rsidRDefault="00B62496" w:rsidP="00B62496">
            <w:pPr>
              <w:jc w:val="right"/>
            </w:pPr>
            <w:r>
              <w:t>Communicate Historically</w:t>
            </w:r>
          </w:p>
        </w:tc>
        <w:tc>
          <w:tcPr>
            <w:tcW w:w="13721" w:type="dxa"/>
            <w:gridSpan w:val="3"/>
          </w:tcPr>
          <w:p w:rsidR="00B62496" w:rsidRDefault="00B62496" w:rsidP="00B62496">
            <w:pPr>
              <w:pStyle w:val="ListParagraph"/>
              <w:numPr>
                <w:ilvl w:val="0"/>
                <w:numId w:val="5"/>
              </w:numPr>
            </w:pPr>
            <w:r>
              <w:t xml:space="preserve">Write and talk about </w:t>
            </w:r>
            <w:r w:rsidR="0083336A">
              <w:t>past</w:t>
            </w:r>
            <w:r>
              <w:t xml:space="preserve"> figures and events in detail, drawing on evidence from </w:t>
            </w:r>
            <w:r w:rsidR="00FE774A">
              <w:t>a range of valid</w:t>
            </w:r>
            <w:r>
              <w:t xml:space="preserve"> sources </w:t>
            </w:r>
            <w:r w:rsidR="00CB6C63">
              <w:t xml:space="preserve">to outline and compare the beliefs and experiences of different members within historical societies. </w:t>
            </w:r>
          </w:p>
          <w:p w:rsidR="00B62496" w:rsidRDefault="00B62496" w:rsidP="00B62496">
            <w:pPr>
              <w:pStyle w:val="ListParagraph"/>
              <w:numPr>
                <w:ilvl w:val="0"/>
                <w:numId w:val="5"/>
              </w:numPr>
            </w:pPr>
            <w:r>
              <w:t>Use</w:t>
            </w:r>
            <w:r w:rsidR="00126AF2">
              <w:t xml:space="preserve"> a wide-range of topic-specific</w:t>
            </w:r>
            <w:r>
              <w:t xml:space="preserve"> vocabulary </w:t>
            </w:r>
            <w:r w:rsidR="00126AF2">
              <w:t>to reflect understanding of a historical period or event</w:t>
            </w:r>
          </w:p>
          <w:p w:rsidR="00B62496" w:rsidRDefault="001407C6" w:rsidP="00B62496">
            <w:pPr>
              <w:pStyle w:val="ListParagraph"/>
              <w:numPr>
                <w:ilvl w:val="0"/>
                <w:numId w:val="5"/>
              </w:numPr>
            </w:pPr>
            <w:r>
              <w:t xml:space="preserve">Continue to show developing understanding of abstract historical vocabulary, </w:t>
            </w:r>
            <w:r w:rsidR="00E55EBE">
              <w:t xml:space="preserve">introducing new terms, such as “era”. </w:t>
            </w:r>
          </w:p>
          <w:p w:rsidR="000679EF" w:rsidRPr="004370DB" w:rsidRDefault="00505B09" w:rsidP="000679EF">
            <w:pPr>
              <w:pStyle w:val="ListParagraph"/>
              <w:numPr>
                <w:ilvl w:val="0"/>
                <w:numId w:val="5"/>
              </w:numPr>
              <w:rPr>
                <w:rFonts w:ascii="Verdana" w:hAnsi="Verdana"/>
                <w:color w:val="000000"/>
                <w:sz w:val="23"/>
                <w:szCs w:val="23"/>
              </w:rPr>
            </w:pPr>
            <w:r>
              <w:t>Represent their knowledge in a variety of ways, integrating scientific, literary and mathematical skill into their analys</w:t>
            </w:r>
            <w:r w:rsidR="0095659E">
              <w:t xml:space="preserve">es </w:t>
            </w:r>
            <w:r w:rsidR="00A01C83">
              <w:t xml:space="preserve">and presentation of ideas. </w:t>
            </w:r>
          </w:p>
          <w:p w:rsidR="004370DB" w:rsidRPr="004370DB" w:rsidRDefault="00531A94" w:rsidP="000679EF">
            <w:pPr>
              <w:pStyle w:val="ListParagraph"/>
              <w:numPr>
                <w:ilvl w:val="0"/>
                <w:numId w:val="5"/>
              </w:numPr>
              <w:rPr>
                <w:rFonts w:ascii="Verdana" w:hAnsi="Verdana"/>
                <w:color w:val="000000"/>
                <w:sz w:val="23"/>
                <w:szCs w:val="23"/>
              </w:rPr>
            </w:pPr>
            <w:r>
              <w:t xml:space="preserve">Form </w:t>
            </w:r>
            <w:r w:rsidR="00D02900">
              <w:t xml:space="preserve">valid opinions about </w:t>
            </w:r>
            <w:r w:rsidR="007833D6">
              <w:t xml:space="preserve">how and why historical events occurred, representing them in spoken or written debate, using a range of sources to substantiate their conclusions. </w:t>
            </w:r>
          </w:p>
        </w:tc>
      </w:tr>
      <w:tr w:rsidR="00B62496" w:rsidTr="0067558B">
        <w:tc>
          <w:tcPr>
            <w:tcW w:w="1980" w:type="dxa"/>
          </w:tcPr>
          <w:p w:rsidR="00B62496" w:rsidRDefault="00B62496" w:rsidP="00B62496">
            <w:pPr>
              <w:jc w:val="right"/>
            </w:pPr>
            <w:r>
              <w:t>Cultural Awareness</w:t>
            </w:r>
          </w:p>
        </w:tc>
        <w:tc>
          <w:tcPr>
            <w:tcW w:w="13721" w:type="dxa"/>
            <w:gridSpan w:val="3"/>
          </w:tcPr>
          <w:p w:rsidR="00A3353A" w:rsidRDefault="00535267" w:rsidP="00B62496">
            <w:pPr>
              <w:pStyle w:val="ListParagraph"/>
              <w:numPr>
                <w:ilvl w:val="0"/>
                <w:numId w:val="1"/>
              </w:numPr>
            </w:pPr>
            <w:r>
              <w:t xml:space="preserve">Show awareness of how the socio-cultural, ethnic and religious diversity of past societies influenced historical events and the different </w:t>
            </w:r>
            <w:r>
              <w:lastRenderedPageBreak/>
              <w:t xml:space="preserve">experiences had by different people living within the same civilisations. </w:t>
            </w:r>
          </w:p>
          <w:p w:rsidR="001F12C7" w:rsidRDefault="00FD06DC" w:rsidP="00BA08AC">
            <w:pPr>
              <w:pStyle w:val="ListParagraph"/>
              <w:numPr>
                <w:ilvl w:val="0"/>
                <w:numId w:val="1"/>
              </w:numPr>
            </w:pPr>
            <w:r>
              <w:t xml:space="preserve">Explain </w:t>
            </w:r>
            <w:r w:rsidR="00480F5C">
              <w:t xml:space="preserve">the impact historical periods and events </w:t>
            </w:r>
            <w:r w:rsidR="00B13AD2">
              <w:t xml:space="preserve">have on present society, </w:t>
            </w:r>
            <w:r w:rsidR="00057C6F">
              <w:t xml:space="preserve">extending beyond physical features of our environment to explain how modern practice and culture is influenced </w:t>
            </w:r>
            <w:r w:rsidR="00084749">
              <w:t xml:space="preserve">by past beliefs. </w:t>
            </w:r>
            <w:r w:rsidR="00B62496">
              <w:t xml:space="preserve"> </w:t>
            </w:r>
          </w:p>
          <w:p w:rsidR="00336357" w:rsidRDefault="004E7501" w:rsidP="001F12C7">
            <w:pPr>
              <w:pStyle w:val="ListParagraph"/>
              <w:numPr>
                <w:ilvl w:val="0"/>
                <w:numId w:val="1"/>
              </w:numPr>
            </w:pPr>
            <w:r>
              <w:t xml:space="preserve">Explain why we study some historical events or figures over others and form judgements about which things are most important for members of modern society to study. </w:t>
            </w:r>
          </w:p>
        </w:tc>
      </w:tr>
      <w:tr w:rsidR="0067558B" w:rsidTr="0067558B">
        <w:tc>
          <w:tcPr>
            <w:tcW w:w="5204" w:type="dxa"/>
            <w:gridSpan w:val="2"/>
            <w:shd w:val="clear" w:color="auto" w:fill="FFC000"/>
          </w:tcPr>
          <w:p w:rsidR="0067558B" w:rsidRDefault="0067558B" w:rsidP="00F6752E">
            <w:pPr>
              <w:jc w:val="center"/>
            </w:pPr>
            <w:r>
              <w:lastRenderedPageBreak/>
              <w:t>covered during the autumn term</w:t>
            </w:r>
          </w:p>
        </w:tc>
        <w:tc>
          <w:tcPr>
            <w:tcW w:w="5205" w:type="dxa"/>
            <w:shd w:val="clear" w:color="auto" w:fill="FFFF00"/>
          </w:tcPr>
          <w:p w:rsidR="0067558B" w:rsidRDefault="0067558B" w:rsidP="00F6752E">
            <w:pPr>
              <w:jc w:val="center"/>
            </w:pPr>
            <w:r>
              <w:t>covered during the spring term</w:t>
            </w:r>
          </w:p>
        </w:tc>
        <w:tc>
          <w:tcPr>
            <w:tcW w:w="5292" w:type="dxa"/>
            <w:shd w:val="clear" w:color="auto" w:fill="92D050"/>
          </w:tcPr>
          <w:p w:rsidR="0067558B" w:rsidRDefault="0067558B" w:rsidP="00F6752E">
            <w:pPr>
              <w:jc w:val="center"/>
            </w:pPr>
            <w:r>
              <w:t>covered during the summer term</w:t>
            </w:r>
          </w:p>
        </w:tc>
      </w:tr>
    </w:tbl>
    <w:p w:rsidR="00591E0A" w:rsidRDefault="00591E0A" w:rsidP="00591E0A"/>
    <w:tbl>
      <w:tblPr>
        <w:tblStyle w:val="TableGrid"/>
        <w:tblW w:w="15701" w:type="dxa"/>
        <w:tblLook w:val="04A0" w:firstRow="1" w:lastRow="0" w:firstColumn="1" w:lastColumn="0" w:noHBand="0" w:noVBand="1"/>
      </w:tblPr>
      <w:tblGrid>
        <w:gridCol w:w="2518"/>
        <w:gridCol w:w="2693"/>
        <w:gridCol w:w="10490"/>
      </w:tblGrid>
      <w:tr w:rsidR="0067558B" w:rsidRPr="0067558B" w:rsidTr="0067558B">
        <w:tc>
          <w:tcPr>
            <w:tcW w:w="2518" w:type="dxa"/>
          </w:tcPr>
          <w:p w:rsidR="0067558B" w:rsidRPr="0067558B" w:rsidRDefault="0067558B" w:rsidP="00F6752E">
            <w:pPr>
              <w:jc w:val="center"/>
              <w:rPr>
                <w:b/>
              </w:rPr>
            </w:pPr>
            <w:r w:rsidRPr="0067558B">
              <w:rPr>
                <w:b/>
              </w:rPr>
              <w:t>Children causing concern</w:t>
            </w:r>
          </w:p>
        </w:tc>
        <w:tc>
          <w:tcPr>
            <w:tcW w:w="2693" w:type="dxa"/>
          </w:tcPr>
          <w:p w:rsidR="0067558B" w:rsidRPr="0067558B" w:rsidRDefault="0067558B" w:rsidP="00F6752E">
            <w:pPr>
              <w:jc w:val="center"/>
              <w:rPr>
                <w:b/>
              </w:rPr>
            </w:pPr>
            <w:r w:rsidRPr="0067558B">
              <w:rPr>
                <w:b/>
              </w:rPr>
              <w:t>Children excelling</w:t>
            </w:r>
          </w:p>
        </w:tc>
        <w:tc>
          <w:tcPr>
            <w:tcW w:w="10490" w:type="dxa"/>
          </w:tcPr>
          <w:p w:rsidR="0067558B" w:rsidRPr="0067558B" w:rsidRDefault="0067558B" w:rsidP="00F6752E">
            <w:pPr>
              <w:jc w:val="center"/>
              <w:rPr>
                <w:b/>
              </w:rPr>
            </w:pPr>
            <w:r w:rsidRPr="0067558B">
              <w:rPr>
                <w:b/>
              </w:rPr>
              <w:t>Next steps for subject</w:t>
            </w:r>
          </w:p>
        </w:tc>
      </w:tr>
      <w:tr w:rsidR="0067558B" w:rsidTr="0067558B">
        <w:tc>
          <w:tcPr>
            <w:tcW w:w="2518" w:type="dxa"/>
          </w:tcPr>
          <w:p w:rsidR="0067558B" w:rsidRDefault="0067558B" w:rsidP="00F6752E"/>
        </w:tc>
        <w:tc>
          <w:tcPr>
            <w:tcW w:w="2693" w:type="dxa"/>
          </w:tcPr>
          <w:p w:rsidR="0067558B" w:rsidRDefault="0067558B" w:rsidP="00F6752E"/>
          <w:p w:rsidR="0067558B" w:rsidRDefault="0067558B" w:rsidP="00F6752E"/>
          <w:p w:rsidR="0067558B" w:rsidRDefault="0067558B" w:rsidP="00F6752E"/>
          <w:p w:rsidR="0067558B" w:rsidRDefault="0067558B" w:rsidP="00F6752E"/>
          <w:p w:rsidR="0067558B" w:rsidRDefault="0067558B" w:rsidP="00F6752E"/>
        </w:tc>
        <w:tc>
          <w:tcPr>
            <w:tcW w:w="10490" w:type="dxa"/>
          </w:tcPr>
          <w:p w:rsidR="0067558B" w:rsidRDefault="0067558B" w:rsidP="00F6752E"/>
        </w:tc>
      </w:tr>
    </w:tbl>
    <w:p w:rsidR="004D284B" w:rsidRDefault="004D284B" w:rsidP="00591E0A"/>
    <w:p w:rsidR="004D284B" w:rsidRDefault="004D284B" w:rsidP="00591E0A"/>
    <w:p w:rsidR="004D284B" w:rsidRDefault="004D284B" w:rsidP="00591E0A"/>
    <w:p w:rsidR="004D284B" w:rsidRDefault="004D284B" w:rsidP="00591E0A"/>
    <w:p w:rsidR="004D284B" w:rsidRDefault="004D284B" w:rsidP="00591E0A"/>
    <w:p w:rsidR="004D284B" w:rsidRDefault="004D284B" w:rsidP="00591E0A"/>
    <w:p w:rsidR="004D284B" w:rsidRDefault="004D284B" w:rsidP="00591E0A"/>
    <w:p w:rsidR="004D284B" w:rsidRDefault="004D284B" w:rsidP="00591E0A"/>
    <w:p w:rsidR="004D284B" w:rsidRDefault="004D284B" w:rsidP="00591E0A"/>
    <w:p w:rsidR="004D284B" w:rsidRDefault="004D284B" w:rsidP="00591E0A"/>
    <w:p w:rsidR="004D284B" w:rsidRDefault="004D284B" w:rsidP="00591E0A"/>
    <w:p w:rsidR="004D284B" w:rsidRDefault="004D284B" w:rsidP="00591E0A"/>
    <w:p w:rsidR="004D284B" w:rsidRDefault="004D284B" w:rsidP="00591E0A"/>
    <w:p w:rsidR="004D284B" w:rsidRDefault="004D284B" w:rsidP="00591E0A"/>
    <w:tbl>
      <w:tblPr>
        <w:tblStyle w:val="TableGrid"/>
        <w:tblW w:w="15701" w:type="dxa"/>
        <w:tblLook w:val="04A0" w:firstRow="1" w:lastRow="0" w:firstColumn="1" w:lastColumn="0" w:noHBand="0" w:noVBand="1"/>
      </w:tblPr>
      <w:tblGrid>
        <w:gridCol w:w="1980"/>
        <w:gridCol w:w="3224"/>
        <w:gridCol w:w="5205"/>
        <w:gridCol w:w="5292"/>
      </w:tblGrid>
      <w:tr w:rsidR="00591E0A" w:rsidRPr="00AB1ED4" w:rsidTr="009D0006">
        <w:tc>
          <w:tcPr>
            <w:tcW w:w="15701" w:type="dxa"/>
            <w:gridSpan w:val="4"/>
            <w:shd w:val="clear" w:color="auto" w:fill="FFFF00"/>
          </w:tcPr>
          <w:p w:rsidR="00591E0A" w:rsidRDefault="00591E0A" w:rsidP="0036333B">
            <w:pPr>
              <w:jc w:val="center"/>
              <w:rPr>
                <w:b/>
              </w:rPr>
            </w:pPr>
            <w:r>
              <w:rPr>
                <w:b/>
              </w:rPr>
              <w:lastRenderedPageBreak/>
              <w:t xml:space="preserve">Upper </w:t>
            </w:r>
            <w:r w:rsidRPr="00AB1ED4">
              <w:rPr>
                <w:b/>
              </w:rPr>
              <w:t xml:space="preserve">Key Stage </w:t>
            </w:r>
            <w:r>
              <w:rPr>
                <w:b/>
              </w:rPr>
              <w:t>Two</w:t>
            </w:r>
          </w:p>
          <w:p w:rsidR="00591E0A" w:rsidRPr="00AB1ED4" w:rsidRDefault="00591E0A" w:rsidP="0036333B">
            <w:pPr>
              <w:jc w:val="center"/>
            </w:pPr>
            <w:r>
              <w:t xml:space="preserve">Pupils should be able to: </w:t>
            </w:r>
          </w:p>
        </w:tc>
      </w:tr>
      <w:tr w:rsidR="00117153" w:rsidTr="009D0006">
        <w:tc>
          <w:tcPr>
            <w:tcW w:w="1980" w:type="dxa"/>
          </w:tcPr>
          <w:p w:rsidR="00117153" w:rsidRDefault="00117153" w:rsidP="00117153">
            <w:pPr>
              <w:jc w:val="right"/>
            </w:pPr>
            <w:r>
              <w:t>Investigate and Interpret the Past</w:t>
            </w:r>
          </w:p>
        </w:tc>
        <w:tc>
          <w:tcPr>
            <w:tcW w:w="13721" w:type="dxa"/>
            <w:gridSpan w:val="3"/>
          </w:tcPr>
          <w:p w:rsidR="00117153" w:rsidRPr="003B52C7" w:rsidRDefault="00351BA3" w:rsidP="00C6561B">
            <w:pPr>
              <w:pStyle w:val="NormalWeb"/>
              <w:numPr>
                <w:ilvl w:val="0"/>
                <w:numId w:val="3"/>
              </w:numPr>
              <w:rPr>
                <w:rFonts w:asciiTheme="majorHAnsi" w:hAnsiTheme="majorHAnsi"/>
                <w:color w:val="000000"/>
                <w:sz w:val="22"/>
                <w:szCs w:val="22"/>
              </w:rPr>
            </w:pPr>
            <w:r w:rsidRPr="003B52C7">
              <w:rPr>
                <w:rFonts w:asciiTheme="majorHAnsi" w:hAnsiTheme="majorHAnsi"/>
                <w:color w:val="000000"/>
                <w:sz w:val="22"/>
                <w:szCs w:val="22"/>
              </w:rPr>
              <w:t>Form and justify hypotheses about historical events</w:t>
            </w:r>
            <w:r w:rsidR="003B52C7" w:rsidRPr="003B52C7">
              <w:rPr>
                <w:rFonts w:asciiTheme="majorHAnsi" w:hAnsiTheme="majorHAnsi"/>
                <w:color w:val="000000"/>
                <w:sz w:val="22"/>
                <w:szCs w:val="22"/>
              </w:rPr>
              <w:t xml:space="preserve">, substantiated by inferences made from various sources of evidence. </w:t>
            </w:r>
            <w:r w:rsidR="00117153" w:rsidRPr="003B52C7">
              <w:rPr>
                <w:rFonts w:asciiTheme="majorHAnsi" w:hAnsiTheme="majorHAnsi"/>
                <w:color w:val="000000"/>
                <w:sz w:val="22"/>
                <w:szCs w:val="22"/>
              </w:rPr>
              <w:t xml:space="preserve"> Identify many similarities and differences between events, figures and periods, using evidence to explain why the differences exist </w:t>
            </w:r>
          </w:p>
          <w:p w:rsidR="00117153" w:rsidRDefault="00363B3F" w:rsidP="00117153">
            <w:pPr>
              <w:pStyle w:val="NormalWeb"/>
              <w:numPr>
                <w:ilvl w:val="0"/>
                <w:numId w:val="3"/>
              </w:numPr>
              <w:rPr>
                <w:rFonts w:asciiTheme="majorHAnsi" w:hAnsiTheme="majorHAnsi"/>
                <w:color w:val="000000"/>
                <w:sz w:val="22"/>
                <w:szCs w:val="22"/>
              </w:rPr>
            </w:pPr>
            <w:r>
              <w:rPr>
                <w:rFonts w:asciiTheme="majorHAnsi" w:hAnsiTheme="majorHAnsi"/>
                <w:color w:val="000000"/>
                <w:sz w:val="22"/>
                <w:szCs w:val="22"/>
              </w:rPr>
              <w:t xml:space="preserve">Synthesise the ideas suggested by a </w:t>
            </w:r>
            <w:r w:rsidR="00117153">
              <w:rPr>
                <w:rFonts w:asciiTheme="majorHAnsi" w:hAnsiTheme="majorHAnsi"/>
                <w:color w:val="000000"/>
                <w:sz w:val="22"/>
                <w:szCs w:val="22"/>
              </w:rPr>
              <w:t>range of sources</w:t>
            </w:r>
            <w:r w:rsidR="00042158">
              <w:rPr>
                <w:rFonts w:asciiTheme="majorHAnsi" w:hAnsiTheme="majorHAnsi"/>
                <w:color w:val="000000"/>
                <w:sz w:val="22"/>
                <w:szCs w:val="22"/>
              </w:rPr>
              <w:t xml:space="preserve"> to form multiple conclusions about how events happened and how different people felt about it. </w:t>
            </w:r>
          </w:p>
          <w:p w:rsidR="00D871D4" w:rsidRDefault="00D871D4" w:rsidP="00117153">
            <w:pPr>
              <w:pStyle w:val="NormalWeb"/>
              <w:numPr>
                <w:ilvl w:val="0"/>
                <w:numId w:val="3"/>
              </w:numPr>
              <w:rPr>
                <w:rFonts w:asciiTheme="majorHAnsi" w:hAnsiTheme="majorHAnsi"/>
                <w:color w:val="000000"/>
                <w:sz w:val="22"/>
                <w:szCs w:val="22"/>
              </w:rPr>
            </w:pPr>
            <w:r>
              <w:rPr>
                <w:rFonts w:asciiTheme="majorHAnsi" w:hAnsiTheme="majorHAnsi"/>
                <w:color w:val="000000"/>
                <w:sz w:val="22"/>
                <w:szCs w:val="22"/>
              </w:rPr>
              <w:t xml:space="preserve">Apply their knowledge of other historical periods or events to make predictions about how other civilisations might have responded to similar problems or </w:t>
            </w:r>
            <w:r w:rsidR="006C3E30">
              <w:rPr>
                <w:rFonts w:asciiTheme="majorHAnsi" w:hAnsiTheme="majorHAnsi"/>
                <w:color w:val="000000"/>
                <w:sz w:val="22"/>
                <w:szCs w:val="22"/>
              </w:rPr>
              <w:t xml:space="preserve">conducted similar activities. </w:t>
            </w:r>
          </w:p>
          <w:p w:rsidR="00117153" w:rsidRDefault="00ED5062" w:rsidP="00117153">
            <w:pPr>
              <w:pStyle w:val="NormalWeb"/>
              <w:numPr>
                <w:ilvl w:val="0"/>
                <w:numId w:val="3"/>
              </w:numPr>
              <w:rPr>
                <w:rFonts w:asciiTheme="majorHAnsi" w:hAnsiTheme="majorHAnsi"/>
                <w:color w:val="000000"/>
                <w:sz w:val="22"/>
                <w:szCs w:val="22"/>
              </w:rPr>
            </w:pPr>
            <w:r>
              <w:rPr>
                <w:rFonts w:asciiTheme="majorHAnsi" w:hAnsiTheme="majorHAnsi"/>
                <w:color w:val="000000"/>
                <w:sz w:val="22"/>
                <w:szCs w:val="22"/>
              </w:rPr>
              <w:t xml:space="preserve">Explain, in detail, </w:t>
            </w:r>
            <w:r w:rsidR="00627B51">
              <w:rPr>
                <w:rFonts w:asciiTheme="majorHAnsi" w:hAnsiTheme="majorHAnsi"/>
                <w:color w:val="000000"/>
                <w:sz w:val="22"/>
                <w:szCs w:val="22"/>
              </w:rPr>
              <w:t>the strengths and limitations of different types of evidence</w:t>
            </w:r>
            <w:r w:rsidR="001F6805">
              <w:rPr>
                <w:rFonts w:asciiTheme="majorHAnsi" w:hAnsiTheme="majorHAnsi"/>
                <w:color w:val="000000"/>
                <w:sz w:val="22"/>
                <w:szCs w:val="22"/>
              </w:rPr>
              <w:t>.</w:t>
            </w:r>
          </w:p>
          <w:p w:rsidR="00627B51" w:rsidRDefault="00627B51" w:rsidP="00117153">
            <w:pPr>
              <w:pStyle w:val="NormalWeb"/>
              <w:numPr>
                <w:ilvl w:val="0"/>
                <w:numId w:val="3"/>
              </w:numPr>
              <w:rPr>
                <w:rFonts w:asciiTheme="majorHAnsi" w:hAnsiTheme="majorHAnsi"/>
                <w:color w:val="000000"/>
                <w:sz w:val="22"/>
                <w:szCs w:val="22"/>
              </w:rPr>
            </w:pPr>
            <w:r>
              <w:rPr>
                <w:rFonts w:asciiTheme="majorHAnsi" w:hAnsiTheme="majorHAnsi"/>
                <w:color w:val="000000"/>
                <w:sz w:val="22"/>
                <w:szCs w:val="22"/>
              </w:rPr>
              <w:t xml:space="preserve">Analyse individual sources of evidence, using historical knowledge and comparisons with other sources to judge their validity. </w:t>
            </w:r>
          </w:p>
          <w:p w:rsidR="001F6805" w:rsidRDefault="001F6805" w:rsidP="00117153">
            <w:pPr>
              <w:pStyle w:val="NormalWeb"/>
              <w:numPr>
                <w:ilvl w:val="0"/>
                <w:numId w:val="3"/>
              </w:numPr>
              <w:rPr>
                <w:rFonts w:asciiTheme="majorHAnsi" w:hAnsiTheme="majorHAnsi"/>
                <w:color w:val="000000"/>
                <w:sz w:val="22"/>
                <w:szCs w:val="22"/>
              </w:rPr>
            </w:pPr>
            <w:r>
              <w:rPr>
                <w:rFonts w:asciiTheme="majorHAnsi" w:hAnsiTheme="majorHAnsi"/>
                <w:color w:val="000000"/>
                <w:sz w:val="22"/>
                <w:szCs w:val="22"/>
              </w:rPr>
              <w:t xml:space="preserve">Consider </w:t>
            </w:r>
            <w:r w:rsidR="00E908AD">
              <w:rPr>
                <w:rFonts w:asciiTheme="majorHAnsi" w:hAnsiTheme="majorHAnsi"/>
                <w:color w:val="000000"/>
                <w:sz w:val="22"/>
                <w:szCs w:val="22"/>
              </w:rPr>
              <w:t xml:space="preserve">why a source might be inaccurate by evaluating the purpose and context of its creation. </w:t>
            </w:r>
          </w:p>
          <w:p w:rsidR="00B21CBA" w:rsidRDefault="00816E28" w:rsidP="00117153">
            <w:pPr>
              <w:pStyle w:val="NormalWeb"/>
              <w:numPr>
                <w:ilvl w:val="0"/>
                <w:numId w:val="3"/>
              </w:numPr>
              <w:rPr>
                <w:rFonts w:asciiTheme="majorHAnsi" w:hAnsiTheme="majorHAnsi"/>
                <w:color w:val="000000"/>
                <w:sz w:val="22"/>
                <w:szCs w:val="22"/>
              </w:rPr>
            </w:pPr>
            <w:r>
              <w:rPr>
                <w:rFonts w:asciiTheme="majorHAnsi" w:hAnsiTheme="majorHAnsi"/>
                <w:color w:val="000000"/>
                <w:sz w:val="22"/>
                <w:szCs w:val="22"/>
              </w:rPr>
              <w:t xml:space="preserve">Independently source the necessary evidence to answer historical questions. </w:t>
            </w:r>
          </w:p>
          <w:p w:rsidR="001E1A56" w:rsidRDefault="001E1A56" w:rsidP="00117153">
            <w:pPr>
              <w:pStyle w:val="NormalWeb"/>
              <w:numPr>
                <w:ilvl w:val="0"/>
                <w:numId w:val="3"/>
              </w:numPr>
              <w:rPr>
                <w:rFonts w:asciiTheme="majorHAnsi" w:hAnsiTheme="majorHAnsi"/>
                <w:color w:val="000000"/>
                <w:sz w:val="22"/>
                <w:szCs w:val="22"/>
              </w:rPr>
            </w:pPr>
            <w:r>
              <w:rPr>
                <w:rFonts w:asciiTheme="majorHAnsi" w:hAnsiTheme="majorHAnsi"/>
                <w:color w:val="000000"/>
                <w:sz w:val="22"/>
                <w:szCs w:val="22"/>
              </w:rPr>
              <w:t>Show a high level of inference skills, deducing information about the past through systematic analysis of so</w:t>
            </w:r>
            <w:r w:rsidR="005A203E">
              <w:rPr>
                <w:rFonts w:asciiTheme="majorHAnsi" w:hAnsiTheme="majorHAnsi"/>
                <w:color w:val="000000"/>
                <w:sz w:val="22"/>
                <w:szCs w:val="22"/>
              </w:rPr>
              <w:t xml:space="preserve">urces. </w:t>
            </w:r>
          </w:p>
          <w:p w:rsidR="00117153" w:rsidRDefault="00117153" w:rsidP="00117153">
            <w:pPr>
              <w:pStyle w:val="NormalWeb"/>
              <w:numPr>
                <w:ilvl w:val="0"/>
                <w:numId w:val="3"/>
              </w:numPr>
              <w:rPr>
                <w:rFonts w:asciiTheme="majorHAnsi" w:hAnsiTheme="majorHAnsi"/>
                <w:color w:val="000000"/>
                <w:sz w:val="22"/>
                <w:szCs w:val="22"/>
              </w:rPr>
            </w:pPr>
            <w:r>
              <w:rPr>
                <w:rFonts w:asciiTheme="majorHAnsi" w:hAnsiTheme="majorHAnsi"/>
                <w:color w:val="000000"/>
                <w:sz w:val="22"/>
                <w:szCs w:val="22"/>
              </w:rPr>
              <w:t xml:space="preserve">Form </w:t>
            </w:r>
            <w:r w:rsidR="003529EA">
              <w:rPr>
                <w:rFonts w:asciiTheme="majorHAnsi" w:hAnsiTheme="majorHAnsi"/>
                <w:color w:val="000000"/>
                <w:sz w:val="22"/>
                <w:szCs w:val="22"/>
              </w:rPr>
              <w:t>coherent</w:t>
            </w:r>
            <w:r>
              <w:rPr>
                <w:rFonts w:asciiTheme="majorHAnsi" w:hAnsiTheme="majorHAnsi"/>
                <w:color w:val="000000"/>
                <w:sz w:val="22"/>
                <w:szCs w:val="22"/>
              </w:rPr>
              <w:t xml:space="preserve"> arguments in response to historical questions</w:t>
            </w:r>
            <w:r w:rsidR="003529EA">
              <w:rPr>
                <w:rFonts w:asciiTheme="majorHAnsi" w:hAnsiTheme="majorHAnsi"/>
                <w:color w:val="000000"/>
                <w:sz w:val="22"/>
                <w:szCs w:val="22"/>
              </w:rPr>
              <w:t xml:space="preserve">, integrating evidence into their discussions and employing a critical tone throughout. </w:t>
            </w:r>
          </w:p>
          <w:p w:rsidR="00351BA3" w:rsidRPr="00480071" w:rsidRDefault="00B9711F" w:rsidP="00B9711F">
            <w:pPr>
              <w:pStyle w:val="NormalWeb"/>
              <w:numPr>
                <w:ilvl w:val="0"/>
                <w:numId w:val="3"/>
              </w:numPr>
              <w:rPr>
                <w:rFonts w:asciiTheme="majorHAnsi" w:hAnsiTheme="majorHAnsi"/>
                <w:color w:val="000000"/>
                <w:sz w:val="22"/>
                <w:szCs w:val="22"/>
              </w:rPr>
            </w:pPr>
            <w:r>
              <w:rPr>
                <w:rFonts w:asciiTheme="majorHAnsi" w:hAnsiTheme="majorHAnsi"/>
                <w:color w:val="000000"/>
                <w:sz w:val="22"/>
                <w:szCs w:val="22"/>
              </w:rPr>
              <w:t>Consider how single historical events can have a number of causes and lead to many consequences for different groups of people.</w:t>
            </w:r>
          </w:p>
        </w:tc>
      </w:tr>
      <w:tr w:rsidR="00117153" w:rsidTr="009D0006">
        <w:tc>
          <w:tcPr>
            <w:tcW w:w="1980" w:type="dxa"/>
          </w:tcPr>
          <w:p w:rsidR="00117153" w:rsidRDefault="00117153" w:rsidP="00117153">
            <w:pPr>
              <w:jc w:val="right"/>
            </w:pPr>
            <w:r>
              <w:t>Possess Knowledge and Understanding of British and World History</w:t>
            </w:r>
          </w:p>
        </w:tc>
        <w:tc>
          <w:tcPr>
            <w:tcW w:w="13721" w:type="dxa"/>
            <w:gridSpan w:val="3"/>
          </w:tcPr>
          <w:p w:rsidR="00117153" w:rsidRDefault="00117153" w:rsidP="00117153">
            <w:pPr>
              <w:pStyle w:val="ListParagraph"/>
              <w:numPr>
                <w:ilvl w:val="0"/>
                <w:numId w:val="1"/>
              </w:numPr>
            </w:pPr>
            <w:r>
              <w:t>Describe a range of historical periods</w:t>
            </w:r>
            <w:r w:rsidR="006A45B1">
              <w:t xml:space="preserve"> in detail</w:t>
            </w:r>
            <w:r>
              <w:t xml:space="preserve">, </w:t>
            </w:r>
            <w:r w:rsidR="006A45B1">
              <w:t>explaining the relationship between people’s beliefs and the events and practices that featured in their civilisation.</w:t>
            </w:r>
            <w:r>
              <w:t xml:space="preserve"> </w:t>
            </w:r>
          </w:p>
          <w:p w:rsidR="00117153" w:rsidRDefault="00D72A35" w:rsidP="00117153">
            <w:pPr>
              <w:pStyle w:val="ListParagraph"/>
              <w:numPr>
                <w:ilvl w:val="0"/>
                <w:numId w:val="1"/>
              </w:numPr>
            </w:pPr>
            <w:r>
              <w:t>Analyse</w:t>
            </w:r>
            <w:r w:rsidR="00117153">
              <w:t xml:space="preserve"> why some historical figures, events or periods are of British and global significance, examining the subsequent periods to determine how much of contemporary life is influenced by decisions made by those in the past. </w:t>
            </w:r>
          </w:p>
          <w:p w:rsidR="00117153" w:rsidRPr="002D470B" w:rsidRDefault="00CC2CB1" w:rsidP="00117153">
            <w:pPr>
              <w:pStyle w:val="ListParagraph"/>
              <w:numPr>
                <w:ilvl w:val="0"/>
                <w:numId w:val="1"/>
              </w:numPr>
              <w:rPr>
                <w:rFonts w:ascii="Verdana" w:hAnsi="Verdana"/>
                <w:color w:val="000000"/>
                <w:sz w:val="23"/>
                <w:szCs w:val="23"/>
              </w:rPr>
            </w:pPr>
            <w:r>
              <w:t>Continue to c</w:t>
            </w:r>
            <w:r w:rsidR="00117153">
              <w:t>onduct</w:t>
            </w:r>
            <w:r>
              <w:t xml:space="preserve"> increasingly</w:t>
            </w:r>
            <w:r w:rsidR="00117153">
              <w:t xml:space="preserve"> detailed examination of the history of their local area, or the area surrounding their school, obtaining multiple sources of evidence to find out what happened within, and beyond, living memory. Pupils should be able to explain the physical and social features of their environment using explanations of preceding events. </w:t>
            </w:r>
          </w:p>
          <w:p w:rsidR="00B05288" w:rsidRPr="00A52562" w:rsidRDefault="00117153" w:rsidP="00A52562">
            <w:pPr>
              <w:pStyle w:val="ListParagraph"/>
              <w:numPr>
                <w:ilvl w:val="0"/>
                <w:numId w:val="1"/>
              </w:numPr>
              <w:rPr>
                <w:rFonts w:ascii="Verdana" w:hAnsi="Verdana"/>
                <w:color w:val="000000"/>
                <w:sz w:val="23"/>
                <w:szCs w:val="23"/>
              </w:rPr>
            </w:pPr>
            <w:r>
              <w:t xml:space="preserve">Synthesise knowledge and understanding of multiple events and periods in order to provide a </w:t>
            </w:r>
            <w:r w:rsidR="005E6842">
              <w:t>detailed</w:t>
            </w:r>
            <w:r>
              <w:t xml:space="preserve"> overview of British history</w:t>
            </w:r>
            <w:r w:rsidR="00601D60">
              <w:t xml:space="preserve">, </w:t>
            </w:r>
            <w:r w:rsidR="00A47F39">
              <w:t xml:space="preserve">considering how </w:t>
            </w:r>
            <w:r w:rsidR="00A5796A">
              <w:t xml:space="preserve">different historical periods </w:t>
            </w:r>
            <w:proofErr w:type="gramStart"/>
            <w:r w:rsidR="00A5796A">
              <w:t xml:space="preserve">influenced </w:t>
            </w:r>
            <w:r w:rsidR="002B32BC">
              <w:t xml:space="preserve"> or</w:t>
            </w:r>
            <w:proofErr w:type="gramEnd"/>
            <w:r w:rsidR="002B32BC">
              <w:t xml:space="preserve"> differed from </w:t>
            </w:r>
            <w:r w:rsidR="00A5796A">
              <w:t xml:space="preserve">each other. </w:t>
            </w:r>
          </w:p>
          <w:p w:rsidR="00C548EC" w:rsidRPr="00C548EC" w:rsidRDefault="00A52562" w:rsidP="00A42532">
            <w:pPr>
              <w:pStyle w:val="ListParagraph"/>
              <w:numPr>
                <w:ilvl w:val="0"/>
                <w:numId w:val="1"/>
              </w:numPr>
              <w:rPr>
                <w:rFonts w:ascii="Verdana" w:hAnsi="Verdana"/>
                <w:color w:val="000000"/>
                <w:sz w:val="23"/>
                <w:szCs w:val="23"/>
              </w:rPr>
            </w:pPr>
            <w:r>
              <w:t xml:space="preserve">Compare </w:t>
            </w:r>
            <w:r w:rsidR="00292CCA">
              <w:t xml:space="preserve">how different countries and civilisations responded to the same, or similar, events. </w:t>
            </w:r>
          </w:p>
        </w:tc>
      </w:tr>
      <w:tr w:rsidR="00117153" w:rsidTr="009D0006">
        <w:tc>
          <w:tcPr>
            <w:tcW w:w="1980" w:type="dxa"/>
          </w:tcPr>
          <w:p w:rsidR="00117153" w:rsidRDefault="00117153" w:rsidP="00117153">
            <w:pPr>
              <w:jc w:val="right"/>
            </w:pPr>
            <w:r>
              <w:t>Understand Chronology</w:t>
            </w:r>
          </w:p>
        </w:tc>
        <w:tc>
          <w:tcPr>
            <w:tcW w:w="13721" w:type="dxa"/>
            <w:gridSpan w:val="3"/>
          </w:tcPr>
          <w:p w:rsidR="00117153" w:rsidRDefault="00E94D81" w:rsidP="00117153">
            <w:pPr>
              <w:pStyle w:val="ListParagraph"/>
              <w:numPr>
                <w:ilvl w:val="0"/>
                <w:numId w:val="4"/>
              </w:numPr>
            </w:pPr>
            <w:r>
              <w:t xml:space="preserve">Continue to </w:t>
            </w:r>
            <w:r w:rsidR="00AB08B6">
              <w:t>o</w:t>
            </w:r>
            <w:r w:rsidR="00117153">
              <w:t xml:space="preserve">rder events and artefacts on a timeline, using precise dates. Pupils should be able to order dates that cross over between BC and AD. </w:t>
            </w:r>
          </w:p>
          <w:p w:rsidR="00117153" w:rsidRPr="0053697A" w:rsidRDefault="001C5DBD" w:rsidP="00117153">
            <w:pPr>
              <w:pStyle w:val="ListParagraph"/>
              <w:numPr>
                <w:ilvl w:val="0"/>
                <w:numId w:val="4"/>
              </w:numPr>
              <w:rPr>
                <w:rFonts w:ascii="Verdana" w:hAnsi="Verdana"/>
                <w:color w:val="000000"/>
                <w:sz w:val="23"/>
                <w:szCs w:val="23"/>
              </w:rPr>
            </w:pPr>
            <w:r>
              <w:t xml:space="preserve">Assess the pace of change over time, identifying </w:t>
            </w:r>
            <w:r w:rsidR="00E34F18">
              <w:t xml:space="preserve">which aspects of society the changes most affected (e.g. political, technological) and why they varied in extent and time. </w:t>
            </w:r>
          </w:p>
          <w:p w:rsidR="00117153" w:rsidRPr="004F2F87" w:rsidRDefault="008047E1" w:rsidP="00117153">
            <w:pPr>
              <w:pStyle w:val="ListParagraph"/>
              <w:numPr>
                <w:ilvl w:val="0"/>
                <w:numId w:val="4"/>
              </w:numPr>
              <w:rPr>
                <w:rFonts w:asciiTheme="majorHAnsi" w:hAnsiTheme="majorHAnsi"/>
                <w:color w:val="000000"/>
              </w:rPr>
            </w:pPr>
            <w:r>
              <w:t>Continue to u</w:t>
            </w:r>
            <w:r w:rsidR="00117153">
              <w:t xml:space="preserve">se dates and appropriate time-vocabulary to describe events in </w:t>
            </w:r>
            <w:r w:rsidR="00C96E19">
              <w:t>comprehensive</w:t>
            </w:r>
            <w:r w:rsidR="00117153">
              <w:t xml:space="preserve"> ways. </w:t>
            </w:r>
          </w:p>
          <w:p w:rsidR="003E2A3E" w:rsidRPr="0061746B" w:rsidRDefault="00DE2F57" w:rsidP="0061746B">
            <w:pPr>
              <w:pStyle w:val="ListParagraph"/>
              <w:numPr>
                <w:ilvl w:val="0"/>
                <w:numId w:val="4"/>
              </w:numPr>
              <w:rPr>
                <w:rFonts w:asciiTheme="majorHAnsi" w:hAnsiTheme="majorHAnsi"/>
                <w:color w:val="000000"/>
              </w:rPr>
            </w:pPr>
            <w:r>
              <w:rPr>
                <w:rFonts w:asciiTheme="majorHAnsi" w:hAnsiTheme="majorHAnsi"/>
                <w:color w:val="000000"/>
              </w:rPr>
              <w:t xml:space="preserve">Consider how changes to one aspect of civilisation (e.g. technological) influenced changes to other aspects, such as political or religious practices. </w:t>
            </w:r>
          </w:p>
        </w:tc>
      </w:tr>
      <w:tr w:rsidR="00117153" w:rsidTr="009D0006">
        <w:tc>
          <w:tcPr>
            <w:tcW w:w="1980" w:type="dxa"/>
          </w:tcPr>
          <w:p w:rsidR="00117153" w:rsidRDefault="00117153" w:rsidP="00117153">
            <w:pPr>
              <w:jc w:val="right"/>
            </w:pPr>
            <w:r>
              <w:t>Communicate Historically</w:t>
            </w:r>
          </w:p>
        </w:tc>
        <w:tc>
          <w:tcPr>
            <w:tcW w:w="13721" w:type="dxa"/>
            <w:gridSpan w:val="3"/>
          </w:tcPr>
          <w:p w:rsidR="00117153" w:rsidRDefault="00117153" w:rsidP="00117153">
            <w:pPr>
              <w:pStyle w:val="ListParagraph"/>
              <w:numPr>
                <w:ilvl w:val="0"/>
                <w:numId w:val="5"/>
              </w:numPr>
            </w:pPr>
            <w:r>
              <w:t xml:space="preserve">Write </w:t>
            </w:r>
            <w:r w:rsidR="00654F35">
              <w:t>or verbalise comprehensive discussions</w:t>
            </w:r>
            <w:r>
              <w:t xml:space="preserve"> about past figures and events, drawing on evidence from a range of valid sources to outline and compare the beliefs and experiences of different members within historical societies. </w:t>
            </w:r>
            <w:r w:rsidR="009D7D06">
              <w:t xml:space="preserve">Evaluations of different evidence sources should be </w:t>
            </w:r>
            <w:r w:rsidR="009D7D06">
              <w:lastRenderedPageBreak/>
              <w:t xml:space="preserve">embedded into these discussions, as well as a range of historical vocabulary. </w:t>
            </w:r>
          </w:p>
          <w:p w:rsidR="00117153" w:rsidRDefault="00117153" w:rsidP="00117153">
            <w:pPr>
              <w:pStyle w:val="ListParagraph"/>
              <w:numPr>
                <w:ilvl w:val="0"/>
                <w:numId w:val="5"/>
              </w:numPr>
            </w:pPr>
            <w:r>
              <w:t xml:space="preserve">Use </w:t>
            </w:r>
            <w:r w:rsidR="00EF7BE9">
              <w:t xml:space="preserve">an advanced level of historical terminology, including “decade”, “century”, “legacy” and “continuity”. </w:t>
            </w:r>
          </w:p>
          <w:p w:rsidR="00117153" w:rsidRPr="004370DB" w:rsidRDefault="00117153" w:rsidP="00117153">
            <w:pPr>
              <w:pStyle w:val="ListParagraph"/>
              <w:numPr>
                <w:ilvl w:val="0"/>
                <w:numId w:val="5"/>
              </w:numPr>
              <w:rPr>
                <w:rFonts w:ascii="Verdana" w:hAnsi="Verdana"/>
                <w:color w:val="000000"/>
                <w:sz w:val="23"/>
                <w:szCs w:val="23"/>
              </w:rPr>
            </w:pPr>
            <w:r>
              <w:t xml:space="preserve">Represent their knowledge in a </w:t>
            </w:r>
            <w:r w:rsidR="001B4AEC">
              <w:t>range</w:t>
            </w:r>
            <w:r>
              <w:t xml:space="preserve"> of</w:t>
            </w:r>
            <w:r w:rsidR="00FD5D03">
              <w:t xml:space="preserve"> original</w:t>
            </w:r>
            <w:r>
              <w:t xml:space="preserve"> ways, integrating scientific, literary and mathematical skill into their analyses and presentation of ideas. </w:t>
            </w:r>
            <w:r w:rsidR="00FD5D03">
              <w:t>Pupils should be able to justify why their choice of presentation style is suitable for conveying their knowledge.</w:t>
            </w:r>
          </w:p>
          <w:p w:rsidR="00654F35" w:rsidRPr="00B1550C" w:rsidRDefault="00A43468" w:rsidP="00B1550C">
            <w:pPr>
              <w:pStyle w:val="ListParagraph"/>
              <w:numPr>
                <w:ilvl w:val="0"/>
                <w:numId w:val="5"/>
              </w:numPr>
              <w:rPr>
                <w:rFonts w:ascii="Verdana" w:hAnsi="Verdana"/>
                <w:color w:val="000000"/>
                <w:sz w:val="23"/>
                <w:szCs w:val="23"/>
              </w:rPr>
            </w:pPr>
            <w:r>
              <w:t>Compare and challenge</w:t>
            </w:r>
            <w:r w:rsidR="00117153">
              <w:t xml:space="preserve"> opinions about how and why historical events occurred, </w:t>
            </w:r>
            <w:r>
              <w:t xml:space="preserve">weighing them against each other in order to form well-founded conclusions about historical questions. </w:t>
            </w:r>
          </w:p>
        </w:tc>
      </w:tr>
      <w:tr w:rsidR="00117153" w:rsidTr="009D0006">
        <w:tc>
          <w:tcPr>
            <w:tcW w:w="1980" w:type="dxa"/>
          </w:tcPr>
          <w:p w:rsidR="00117153" w:rsidRDefault="00117153" w:rsidP="00117153">
            <w:pPr>
              <w:jc w:val="right"/>
            </w:pPr>
            <w:r>
              <w:lastRenderedPageBreak/>
              <w:t>Cultural Awareness</w:t>
            </w:r>
          </w:p>
        </w:tc>
        <w:tc>
          <w:tcPr>
            <w:tcW w:w="13721" w:type="dxa"/>
            <w:gridSpan w:val="3"/>
          </w:tcPr>
          <w:p w:rsidR="0096556C" w:rsidRDefault="0096556C" w:rsidP="00117153">
            <w:pPr>
              <w:pStyle w:val="ListParagraph"/>
              <w:numPr>
                <w:ilvl w:val="0"/>
                <w:numId w:val="1"/>
              </w:numPr>
            </w:pPr>
            <w:r>
              <w:t>Analyse the extent to which</w:t>
            </w:r>
            <w:r w:rsidR="00117153">
              <w:t xml:space="preserve"> socio-cultural, ethnic and religious </w:t>
            </w:r>
            <w:r>
              <w:t>factors influenced the events and practices</w:t>
            </w:r>
            <w:r w:rsidR="00117153">
              <w:t xml:space="preserve"> of past societies </w:t>
            </w:r>
          </w:p>
          <w:p w:rsidR="007F56EC" w:rsidRDefault="0096556C" w:rsidP="003A7700">
            <w:pPr>
              <w:pStyle w:val="ListParagraph"/>
              <w:numPr>
                <w:ilvl w:val="0"/>
                <w:numId w:val="1"/>
              </w:numPr>
            </w:pPr>
            <w:r>
              <w:t xml:space="preserve">Use evidence to explain how people experienced the same events in very different ways. </w:t>
            </w:r>
          </w:p>
          <w:p w:rsidR="00117153" w:rsidRDefault="00395DE2" w:rsidP="003A7700">
            <w:pPr>
              <w:pStyle w:val="ListParagraph"/>
              <w:numPr>
                <w:ilvl w:val="0"/>
                <w:numId w:val="1"/>
              </w:numPr>
            </w:pPr>
            <w:r>
              <w:t>Evidence</w:t>
            </w:r>
            <w:r w:rsidR="00117153">
              <w:t xml:space="preserve"> the impact historical periods and events have on present society, </w:t>
            </w:r>
            <w:r w:rsidR="00B76320">
              <w:t>demonstrating how modern beliefs and practices are influenced by the actions and beliefs of past societies</w:t>
            </w:r>
            <w:r w:rsidR="0032374E">
              <w:t xml:space="preserve">. </w:t>
            </w:r>
            <w:r w:rsidR="00117153">
              <w:t xml:space="preserve">  </w:t>
            </w:r>
          </w:p>
          <w:p w:rsidR="00117153" w:rsidRDefault="00CC0BB1" w:rsidP="00117153">
            <w:pPr>
              <w:pStyle w:val="ListParagraph"/>
              <w:numPr>
                <w:ilvl w:val="0"/>
                <w:numId w:val="1"/>
              </w:numPr>
            </w:pPr>
            <w:r>
              <w:t xml:space="preserve">Explain how understanding of the past can improve current society. </w:t>
            </w:r>
            <w:r w:rsidR="00117153">
              <w:t xml:space="preserve"> </w:t>
            </w:r>
          </w:p>
        </w:tc>
      </w:tr>
      <w:tr w:rsidR="0067558B" w:rsidTr="00F6752E">
        <w:tc>
          <w:tcPr>
            <w:tcW w:w="5204" w:type="dxa"/>
            <w:gridSpan w:val="2"/>
            <w:shd w:val="clear" w:color="auto" w:fill="FFC000"/>
          </w:tcPr>
          <w:p w:rsidR="0067558B" w:rsidRDefault="0067558B" w:rsidP="00F6752E">
            <w:pPr>
              <w:jc w:val="center"/>
            </w:pPr>
            <w:r>
              <w:t>covered during the autumn term</w:t>
            </w:r>
          </w:p>
        </w:tc>
        <w:tc>
          <w:tcPr>
            <w:tcW w:w="5205" w:type="dxa"/>
            <w:shd w:val="clear" w:color="auto" w:fill="FFFF00"/>
          </w:tcPr>
          <w:p w:rsidR="0067558B" w:rsidRDefault="0067558B" w:rsidP="00F6752E">
            <w:pPr>
              <w:jc w:val="center"/>
            </w:pPr>
            <w:r>
              <w:t>covered during the spring term</w:t>
            </w:r>
          </w:p>
        </w:tc>
        <w:tc>
          <w:tcPr>
            <w:tcW w:w="5292" w:type="dxa"/>
            <w:shd w:val="clear" w:color="auto" w:fill="92D050"/>
          </w:tcPr>
          <w:p w:rsidR="0067558B" w:rsidRDefault="0067558B" w:rsidP="00F6752E">
            <w:pPr>
              <w:jc w:val="center"/>
            </w:pPr>
            <w:r>
              <w:t>covered during the summer term</w:t>
            </w:r>
          </w:p>
        </w:tc>
      </w:tr>
    </w:tbl>
    <w:p w:rsidR="00591E0A" w:rsidRDefault="00591E0A" w:rsidP="00591E0A"/>
    <w:tbl>
      <w:tblPr>
        <w:tblStyle w:val="TableGrid"/>
        <w:tblW w:w="15701" w:type="dxa"/>
        <w:tblLook w:val="04A0" w:firstRow="1" w:lastRow="0" w:firstColumn="1" w:lastColumn="0" w:noHBand="0" w:noVBand="1"/>
      </w:tblPr>
      <w:tblGrid>
        <w:gridCol w:w="2518"/>
        <w:gridCol w:w="2693"/>
        <w:gridCol w:w="10490"/>
      </w:tblGrid>
      <w:tr w:rsidR="0067558B" w:rsidRPr="0067558B" w:rsidTr="00F6752E">
        <w:tc>
          <w:tcPr>
            <w:tcW w:w="2518" w:type="dxa"/>
          </w:tcPr>
          <w:p w:rsidR="0067558B" w:rsidRPr="0067558B" w:rsidRDefault="0067558B" w:rsidP="00F6752E">
            <w:pPr>
              <w:jc w:val="center"/>
              <w:rPr>
                <w:b/>
              </w:rPr>
            </w:pPr>
            <w:r w:rsidRPr="0067558B">
              <w:rPr>
                <w:b/>
              </w:rPr>
              <w:t>Children causing concern</w:t>
            </w:r>
          </w:p>
        </w:tc>
        <w:tc>
          <w:tcPr>
            <w:tcW w:w="2693" w:type="dxa"/>
          </w:tcPr>
          <w:p w:rsidR="0067558B" w:rsidRPr="0067558B" w:rsidRDefault="0067558B" w:rsidP="00F6752E">
            <w:pPr>
              <w:jc w:val="center"/>
              <w:rPr>
                <w:b/>
              </w:rPr>
            </w:pPr>
            <w:r w:rsidRPr="0067558B">
              <w:rPr>
                <w:b/>
              </w:rPr>
              <w:t>Children excelling</w:t>
            </w:r>
          </w:p>
        </w:tc>
        <w:tc>
          <w:tcPr>
            <w:tcW w:w="10490" w:type="dxa"/>
          </w:tcPr>
          <w:p w:rsidR="0067558B" w:rsidRPr="0067558B" w:rsidRDefault="0067558B" w:rsidP="00F6752E">
            <w:pPr>
              <w:jc w:val="center"/>
              <w:rPr>
                <w:b/>
              </w:rPr>
            </w:pPr>
            <w:r w:rsidRPr="0067558B">
              <w:rPr>
                <w:b/>
              </w:rPr>
              <w:t>Next steps for subject</w:t>
            </w:r>
          </w:p>
        </w:tc>
      </w:tr>
      <w:tr w:rsidR="0067558B" w:rsidTr="00F6752E">
        <w:tc>
          <w:tcPr>
            <w:tcW w:w="2518" w:type="dxa"/>
          </w:tcPr>
          <w:p w:rsidR="0067558B" w:rsidRDefault="0067558B" w:rsidP="00F6752E"/>
        </w:tc>
        <w:tc>
          <w:tcPr>
            <w:tcW w:w="2693" w:type="dxa"/>
          </w:tcPr>
          <w:p w:rsidR="0067558B" w:rsidRDefault="0067558B" w:rsidP="00F6752E"/>
          <w:p w:rsidR="0067558B" w:rsidRDefault="0067558B" w:rsidP="00F6752E"/>
          <w:p w:rsidR="0067558B" w:rsidRDefault="0067558B" w:rsidP="00F6752E"/>
          <w:p w:rsidR="0067558B" w:rsidRDefault="0067558B" w:rsidP="00F6752E"/>
          <w:p w:rsidR="0067558B" w:rsidRDefault="0067558B" w:rsidP="00F6752E"/>
        </w:tc>
        <w:tc>
          <w:tcPr>
            <w:tcW w:w="10490" w:type="dxa"/>
          </w:tcPr>
          <w:p w:rsidR="0067558B" w:rsidRDefault="0067558B" w:rsidP="00F6752E"/>
        </w:tc>
      </w:tr>
    </w:tbl>
    <w:p w:rsidR="0067558B" w:rsidRDefault="0067558B" w:rsidP="00591E0A">
      <w:bookmarkStart w:id="0" w:name="_GoBack"/>
      <w:bookmarkEnd w:id="0"/>
    </w:p>
    <w:sectPr w:rsidR="0067558B" w:rsidSect="009D0006">
      <w:headerReference w:type="default" r:id="rId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6289" w:rsidRDefault="00E56289" w:rsidP="000B2319">
      <w:pPr>
        <w:spacing w:after="0" w:line="240" w:lineRule="auto"/>
      </w:pPr>
      <w:r>
        <w:separator/>
      </w:r>
    </w:p>
  </w:endnote>
  <w:endnote w:type="continuationSeparator" w:id="0">
    <w:p w:rsidR="00E56289" w:rsidRDefault="00E56289" w:rsidP="000B23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6289" w:rsidRDefault="00E56289" w:rsidP="000B2319">
      <w:pPr>
        <w:spacing w:after="0" w:line="240" w:lineRule="auto"/>
      </w:pPr>
      <w:r>
        <w:separator/>
      </w:r>
    </w:p>
  </w:footnote>
  <w:footnote w:type="continuationSeparator" w:id="0">
    <w:p w:rsidR="00E56289" w:rsidRDefault="00E56289" w:rsidP="000B23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2319" w:rsidRDefault="004D284B" w:rsidP="0067558B">
    <w:pPr>
      <w:pStyle w:val="Header"/>
      <w:jc w:val="center"/>
    </w:pPr>
    <w:r w:rsidRPr="004D284B">
      <w:rPr>
        <w:b/>
        <w:i/>
        <w:sz w:val="24"/>
        <w:szCs w:val="24"/>
        <w:u w:val="single"/>
      </w:rPr>
      <w:t>History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77C6D"/>
    <w:multiLevelType w:val="hybridMultilevel"/>
    <w:tmpl w:val="5FE2EC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B94A20"/>
    <w:multiLevelType w:val="hybridMultilevel"/>
    <w:tmpl w:val="CC1C0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F11CC4"/>
    <w:multiLevelType w:val="hybridMultilevel"/>
    <w:tmpl w:val="A38A5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E6761C"/>
    <w:multiLevelType w:val="hybridMultilevel"/>
    <w:tmpl w:val="E7809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27136F"/>
    <w:multiLevelType w:val="hybridMultilevel"/>
    <w:tmpl w:val="BA7A85AA"/>
    <w:lvl w:ilvl="0" w:tplc="08090001">
      <w:start w:val="1"/>
      <w:numFmt w:val="bullet"/>
      <w:lvlText w:val=""/>
      <w:lvlJc w:val="left"/>
      <w:pPr>
        <w:ind w:left="720" w:hanging="360"/>
      </w:pPr>
      <w:rPr>
        <w:rFonts w:ascii="Symbol" w:hAnsi="Symbol" w:hint="default"/>
      </w:rPr>
    </w:lvl>
    <w:lvl w:ilvl="1" w:tplc="5672AA2E">
      <w:numFmt w:val="bullet"/>
      <w:lvlText w:val="•"/>
      <w:lvlJc w:val="left"/>
      <w:pPr>
        <w:ind w:left="1440" w:hanging="360"/>
      </w:pPr>
      <w:rPr>
        <w:rFonts w:ascii="Verdana" w:eastAsia="Times New Roman" w:hAnsi="Verdana"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93BFF"/>
    <w:rsid w:val="000134E3"/>
    <w:rsid w:val="00013BC8"/>
    <w:rsid w:val="00016288"/>
    <w:rsid w:val="0002212D"/>
    <w:rsid w:val="000267EB"/>
    <w:rsid w:val="000329AF"/>
    <w:rsid w:val="00033519"/>
    <w:rsid w:val="000367F6"/>
    <w:rsid w:val="00041EAF"/>
    <w:rsid w:val="00042158"/>
    <w:rsid w:val="000444E0"/>
    <w:rsid w:val="00045529"/>
    <w:rsid w:val="00051599"/>
    <w:rsid w:val="00057C6F"/>
    <w:rsid w:val="000679EF"/>
    <w:rsid w:val="00076D1D"/>
    <w:rsid w:val="00084749"/>
    <w:rsid w:val="000900AC"/>
    <w:rsid w:val="00096B17"/>
    <w:rsid w:val="000A7F02"/>
    <w:rsid w:val="000B2319"/>
    <w:rsid w:val="000B5F93"/>
    <w:rsid w:val="000C6288"/>
    <w:rsid w:val="000E5848"/>
    <w:rsid w:val="000E6FE5"/>
    <w:rsid w:val="000F152A"/>
    <w:rsid w:val="00103972"/>
    <w:rsid w:val="001142E8"/>
    <w:rsid w:val="00114485"/>
    <w:rsid w:val="00117153"/>
    <w:rsid w:val="00120DB2"/>
    <w:rsid w:val="00126AF2"/>
    <w:rsid w:val="001306CD"/>
    <w:rsid w:val="001407C6"/>
    <w:rsid w:val="00140B54"/>
    <w:rsid w:val="00146071"/>
    <w:rsid w:val="00147E89"/>
    <w:rsid w:val="00162D8B"/>
    <w:rsid w:val="00170AFA"/>
    <w:rsid w:val="00181C1E"/>
    <w:rsid w:val="00185D7F"/>
    <w:rsid w:val="001911FC"/>
    <w:rsid w:val="00192255"/>
    <w:rsid w:val="001B2BB6"/>
    <w:rsid w:val="001B4AEC"/>
    <w:rsid w:val="001B7A7C"/>
    <w:rsid w:val="001C16B9"/>
    <w:rsid w:val="001C3FEF"/>
    <w:rsid w:val="001C5DBD"/>
    <w:rsid w:val="001D22AE"/>
    <w:rsid w:val="001D4C11"/>
    <w:rsid w:val="001E1A56"/>
    <w:rsid w:val="001E7A55"/>
    <w:rsid w:val="001F0A98"/>
    <w:rsid w:val="001F0B2F"/>
    <w:rsid w:val="001F12C7"/>
    <w:rsid w:val="001F6805"/>
    <w:rsid w:val="00211644"/>
    <w:rsid w:val="00217F91"/>
    <w:rsid w:val="00222B3B"/>
    <w:rsid w:val="002253C2"/>
    <w:rsid w:val="0023738D"/>
    <w:rsid w:val="002379E0"/>
    <w:rsid w:val="00240FEF"/>
    <w:rsid w:val="002430F1"/>
    <w:rsid w:val="002433F4"/>
    <w:rsid w:val="00245B00"/>
    <w:rsid w:val="00253EB1"/>
    <w:rsid w:val="002663FD"/>
    <w:rsid w:val="00280460"/>
    <w:rsid w:val="00282A8A"/>
    <w:rsid w:val="00292CCA"/>
    <w:rsid w:val="002A4DD7"/>
    <w:rsid w:val="002B18A4"/>
    <w:rsid w:val="002B32BC"/>
    <w:rsid w:val="002B6397"/>
    <w:rsid w:val="002C2683"/>
    <w:rsid w:val="002D446C"/>
    <w:rsid w:val="002D470B"/>
    <w:rsid w:val="002E0CDC"/>
    <w:rsid w:val="002E6C37"/>
    <w:rsid w:val="002F6C4B"/>
    <w:rsid w:val="0030195D"/>
    <w:rsid w:val="003029C7"/>
    <w:rsid w:val="003205D5"/>
    <w:rsid w:val="00321A24"/>
    <w:rsid w:val="00321A90"/>
    <w:rsid w:val="0032374E"/>
    <w:rsid w:val="00336357"/>
    <w:rsid w:val="00341F33"/>
    <w:rsid w:val="00342D2F"/>
    <w:rsid w:val="00351BA3"/>
    <w:rsid w:val="003529EA"/>
    <w:rsid w:val="00357538"/>
    <w:rsid w:val="00363B3F"/>
    <w:rsid w:val="00370EB3"/>
    <w:rsid w:val="00383231"/>
    <w:rsid w:val="00390198"/>
    <w:rsid w:val="00393278"/>
    <w:rsid w:val="00395DE2"/>
    <w:rsid w:val="003A4389"/>
    <w:rsid w:val="003B52C7"/>
    <w:rsid w:val="003C0FDA"/>
    <w:rsid w:val="003C4BB8"/>
    <w:rsid w:val="003E2A3E"/>
    <w:rsid w:val="003E4F84"/>
    <w:rsid w:val="003E6076"/>
    <w:rsid w:val="003F26BA"/>
    <w:rsid w:val="003F3845"/>
    <w:rsid w:val="003F7DD5"/>
    <w:rsid w:val="00402DFD"/>
    <w:rsid w:val="004125CE"/>
    <w:rsid w:val="00426476"/>
    <w:rsid w:val="00427133"/>
    <w:rsid w:val="0043599A"/>
    <w:rsid w:val="00436681"/>
    <w:rsid w:val="004370DB"/>
    <w:rsid w:val="00442353"/>
    <w:rsid w:val="004427D3"/>
    <w:rsid w:val="004577BD"/>
    <w:rsid w:val="00461924"/>
    <w:rsid w:val="004652E3"/>
    <w:rsid w:val="00480071"/>
    <w:rsid w:val="00480F5C"/>
    <w:rsid w:val="0048180E"/>
    <w:rsid w:val="004843C0"/>
    <w:rsid w:val="00491751"/>
    <w:rsid w:val="00495C55"/>
    <w:rsid w:val="004977F0"/>
    <w:rsid w:val="00497B4C"/>
    <w:rsid w:val="004A0E10"/>
    <w:rsid w:val="004A1148"/>
    <w:rsid w:val="004A38C5"/>
    <w:rsid w:val="004B45C6"/>
    <w:rsid w:val="004D0CAB"/>
    <w:rsid w:val="004D284B"/>
    <w:rsid w:val="004E7501"/>
    <w:rsid w:val="004F2F87"/>
    <w:rsid w:val="004F4229"/>
    <w:rsid w:val="00505B09"/>
    <w:rsid w:val="00516747"/>
    <w:rsid w:val="005231AA"/>
    <w:rsid w:val="00523E21"/>
    <w:rsid w:val="00531A94"/>
    <w:rsid w:val="005333F4"/>
    <w:rsid w:val="00535267"/>
    <w:rsid w:val="00535520"/>
    <w:rsid w:val="0053561D"/>
    <w:rsid w:val="0053697A"/>
    <w:rsid w:val="00544891"/>
    <w:rsid w:val="005449CE"/>
    <w:rsid w:val="00544B24"/>
    <w:rsid w:val="0055173F"/>
    <w:rsid w:val="0056075E"/>
    <w:rsid w:val="00560DD0"/>
    <w:rsid w:val="00561771"/>
    <w:rsid w:val="005631B8"/>
    <w:rsid w:val="00566102"/>
    <w:rsid w:val="00583C30"/>
    <w:rsid w:val="0058464C"/>
    <w:rsid w:val="00591E0A"/>
    <w:rsid w:val="005A203E"/>
    <w:rsid w:val="005A2847"/>
    <w:rsid w:val="005B1E16"/>
    <w:rsid w:val="005C0EA4"/>
    <w:rsid w:val="005C1A77"/>
    <w:rsid w:val="005C1D6F"/>
    <w:rsid w:val="005C74B8"/>
    <w:rsid w:val="005D1DDF"/>
    <w:rsid w:val="005E12D5"/>
    <w:rsid w:val="005E6842"/>
    <w:rsid w:val="005F6D0D"/>
    <w:rsid w:val="00601D60"/>
    <w:rsid w:val="0061746B"/>
    <w:rsid w:val="00621AE3"/>
    <w:rsid w:val="00627B51"/>
    <w:rsid w:val="00633D19"/>
    <w:rsid w:val="006443A0"/>
    <w:rsid w:val="006509EE"/>
    <w:rsid w:val="00651F45"/>
    <w:rsid w:val="00654F35"/>
    <w:rsid w:val="006571FB"/>
    <w:rsid w:val="00662F50"/>
    <w:rsid w:val="00667D2C"/>
    <w:rsid w:val="00670C78"/>
    <w:rsid w:val="00671601"/>
    <w:rsid w:val="006736C3"/>
    <w:rsid w:val="0067558B"/>
    <w:rsid w:val="00676387"/>
    <w:rsid w:val="0068313C"/>
    <w:rsid w:val="0068528F"/>
    <w:rsid w:val="00691C2A"/>
    <w:rsid w:val="006A45B1"/>
    <w:rsid w:val="006B0868"/>
    <w:rsid w:val="006B1980"/>
    <w:rsid w:val="006C1574"/>
    <w:rsid w:val="006C1EDA"/>
    <w:rsid w:val="006C214E"/>
    <w:rsid w:val="006C3E30"/>
    <w:rsid w:val="006D74AD"/>
    <w:rsid w:val="006E42BE"/>
    <w:rsid w:val="006F0666"/>
    <w:rsid w:val="006F1955"/>
    <w:rsid w:val="006F21BD"/>
    <w:rsid w:val="00712DCD"/>
    <w:rsid w:val="00715368"/>
    <w:rsid w:val="007322C7"/>
    <w:rsid w:val="007438BB"/>
    <w:rsid w:val="00746154"/>
    <w:rsid w:val="00754DA7"/>
    <w:rsid w:val="00763CEB"/>
    <w:rsid w:val="007833D6"/>
    <w:rsid w:val="00793BFF"/>
    <w:rsid w:val="007A6B4F"/>
    <w:rsid w:val="007B596B"/>
    <w:rsid w:val="007D3CE6"/>
    <w:rsid w:val="007E30C6"/>
    <w:rsid w:val="007F56EC"/>
    <w:rsid w:val="008047E1"/>
    <w:rsid w:val="00812EC9"/>
    <w:rsid w:val="00816E28"/>
    <w:rsid w:val="00822C23"/>
    <w:rsid w:val="00826E19"/>
    <w:rsid w:val="0083336A"/>
    <w:rsid w:val="00835AF3"/>
    <w:rsid w:val="0084424A"/>
    <w:rsid w:val="008448FC"/>
    <w:rsid w:val="00853124"/>
    <w:rsid w:val="00853A67"/>
    <w:rsid w:val="00854E63"/>
    <w:rsid w:val="00865961"/>
    <w:rsid w:val="0088012A"/>
    <w:rsid w:val="00880C28"/>
    <w:rsid w:val="0088269C"/>
    <w:rsid w:val="008918AF"/>
    <w:rsid w:val="008937EE"/>
    <w:rsid w:val="008C684E"/>
    <w:rsid w:val="008E72D9"/>
    <w:rsid w:val="009135E5"/>
    <w:rsid w:val="0092737B"/>
    <w:rsid w:val="00943B4A"/>
    <w:rsid w:val="0095535E"/>
    <w:rsid w:val="0095659E"/>
    <w:rsid w:val="00960D06"/>
    <w:rsid w:val="0096556C"/>
    <w:rsid w:val="00973059"/>
    <w:rsid w:val="00975D29"/>
    <w:rsid w:val="009921A0"/>
    <w:rsid w:val="00994D46"/>
    <w:rsid w:val="009C414E"/>
    <w:rsid w:val="009D0006"/>
    <w:rsid w:val="009D1063"/>
    <w:rsid w:val="009D5B80"/>
    <w:rsid w:val="009D7D06"/>
    <w:rsid w:val="009E1536"/>
    <w:rsid w:val="009E697A"/>
    <w:rsid w:val="009F7829"/>
    <w:rsid w:val="00A01C83"/>
    <w:rsid w:val="00A03772"/>
    <w:rsid w:val="00A073F3"/>
    <w:rsid w:val="00A07426"/>
    <w:rsid w:val="00A10B27"/>
    <w:rsid w:val="00A14EF4"/>
    <w:rsid w:val="00A25438"/>
    <w:rsid w:val="00A3061B"/>
    <w:rsid w:val="00A3353A"/>
    <w:rsid w:val="00A35F2D"/>
    <w:rsid w:val="00A35FC5"/>
    <w:rsid w:val="00A36C56"/>
    <w:rsid w:val="00A42532"/>
    <w:rsid w:val="00A43468"/>
    <w:rsid w:val="00A47F39"/>
    <w:rsid w:val="00A52562"/>
    <w:rsid w:val="00A5796A"/>
    <w:rsid w:val="00A814C8"/>
    <w:rsid w:val="00A97FD7"/>
    <w:rsid w:val="00AA03CD"/>
    <w:rsid w:val="00AA370A"/>
    <w:rsid w:val="00AA5EF5"/>
    <w:rsid w:val="00AA6E81"/>
    <w:rsid w:val="00AA717D"/>
    <w:rsid w:val="00AB08B6"/>
    <w:rsid w:val="00AB1ED4"/>
    <w:rsid w:val="00AB2716"/>
    <w:rsid w:val="00AC4CBE"/>
    <w:rsid w:val="00AC58ED"/>
    <w:rsid w:val="00AE1117"/>
    <w:rsid w:val="00B05288"/>
    <w:rsid w:val="00B072F9"/>
    <w:rsid w:val="00B12359"/>
    <w:rsid w:val="00B13AD2"/>
    <w:rsid w:val="00B1550C"/>
    <w:rsid w:val="00B156E7"/>
    <w:rsid w:val="00B21CBA"/>
    <w:rsid w:val="00B25AEE"/>
    <w:rsid w:val="00B41428"/>
    <w:rsid w:val="00B462A9"/>
    <w:rsid w:val="00B60A49"/>
    <w:rsid w:val="00B62496"/>
    <w:rsid w:val="00B67080"/>
    <w:rsid w:val="00B76320"/>
    <w:rsid w:val="00B76401"/>
    <w:rsid w:val="00B90035"/>
    <w:rsid w:val="00B90B76"/>
    <w:rsid w:val="00B93CF7"/>
    <w:rsid w:val="00B94A7D"/>
    <w:rsid w:val="00B9711F"/>
    <w:rsid w:val="00BB18DF"/>
    <w:rsid w:val="00BB25D0"/>
    <w:rsid w:val="00BB430C"/>
    <w:rsid w:val="00BB7813"/>
    <w:rsid w:val="00BC1F5A"/>
    <w:rsid w:val="00BD30F4"/>
    <w:rsid w:val="00BD339E"/>
    <w:rsid w:val="00BD6564"/>
    <w:rsid w:val="00BE6D0E"/>
    <w:rsid w:val="00C005D0"/>
    <w:rsid w:val="00C00BE6"/>
    <w:rsid w:val="00C013FC"/>
    <w:rsid w:val="00C10DEF"/>
    <w:rsid w:val="00C15979"/>
    <w:rsid w:val="00C31EAC"/>
    <w:rsid w:val="00C358AA"/>
    <w:rsid w:val="00C36663"/>
    <w:rsid w:val="00C428AA"/>
    <w:rsid w:val="00C42A9C"/>
    <w:rsid w:val="00C44E2E"/>
    <w:rsid w:val="00C47EF8"/>
    <w:rsid w:val="00C5450A"/>
    <w:rsid w:val="00C548EC"/>
    <w:rsid w:val="00C71258"/>
    <w:rsid w:val="00C82893"/>
    <w:rsid w:val="00C94CC8"/>
    <w:rsid w:val="00C96E19"/>
    <w:rsid w:val="00CA1DDB"/>
    <w:rsid w:val="00CB37E0"/>
    <w:rsid w:val="00CB446A"/>
    <w:rsid w:val="00CB6C63"/>
    <w:rsid w:val="00CB72B8"/>
    <w:rsid w:val="00CC0BB1"/>
    <w:rsid w:val="00CC2CB1"/>
    <w:rsid w:val="00CC2D8D"/>
    <w:rsid w:val="00CC7893"/>
    <w:rsid w:val="00CD714F"/>
    <w:rsid w:val="00CE378C"/>
    <w:rsid w:val="00CF2478"/>
    <w:rsid w:val="00CF519F"/>
    <w:rsid w:val="00CF725E"/>
    <w:rsid w:val="00D01AFA"/>
    <w:rsid w:val="00D02900"/>
    <w:rsid w:val="00D07C89"/>
    <w:rsid w:val="00D102D4"/>
    <w:rsid w:val="00D1736F"/>
    <w:rsid w:val="00D2730B"/>
    <w:rsid w:val="00D37EE7"/>
    <w:rsid w:val="00D54579"/>
    <w:rsid w:val="00D72A35"/>
    <w:rsid w:val="00D86319"/>
    <w:rsid w:val="00D871D4"/>
    <w:rsid w:val="00D95D40"/>
    <w:rsid w:val="00DA59F7"/>
    <w:rsid w:val="00DC356B"/>
    <w:rsid w:val="00DD2A2D"/>
    <w:rsid w:val="00DE0D26"/>
    <w:rsid w:val="00DE2F57"/>
    <w:rsid w:val="00DF1ACF"/>
    <w:rsid w:val="00DF6706"/>
    <w:rsid w:val="00E04A70"/>
    <w:rsid w:val="00E20571"/>
    <w:rsid w:val="00E3166F"/>
    <w:rsid w:val="00E32541"/>
    <w:rsid w:val="00E34F18"/>
    <w:rsid w:val="00E42EF7"/>
    <w:rsid w:val="00E51E5B"/>
    <w:rsid w:val="00E55EBE"/>
    <w:rsid w:val="00E56289"/>
    <w:rsid w:val="00E6255C"/>
    <w:rsid w:val="00E64C97"/>
    <w:rsid w:val="00E779B0"/>
    <w:rsid w:val="00E908AD"/>
    <w:rsid w:val="00E94D81"/>
    <w:rsid w:val="00E95787"/>
    <w:rsid w:val="00EA1F09"/>
    <w:rsid w:val="00EC2753"/>
    <w:rsid w:val="00ED1418"/>
    <w:rsid w:val="00ED5062"/>
    <w:rsid w:val="00EE3EFE"/>
    <w:rsid w:val="00EF5112"/>
    <w:rsid w:val="00EF6F36"/>
    <w:rsid w:val="00EF7BE9"/>
    <w:rsid w:val="00F145E0"/>
    <w:rsid w:val="00F17B93"/>
    <w:rsid w:val="00F373A4"/>
    <w:rsid w:val="00F80F01"/>
    <w:rsid w:val="00F81977"/>
    <w:rsid w:val="00F8494C"/>
    <w:rsid w:val="00F9431F"/>
    <w:rsid w:val="00F94B3B"/>
    <w:rsid w:val="00F94E38"/>
    <w:rsid w:val="00FA19E7"/>
    <w:rsid w:val="00FA7236"/>
    <w:rsid w:val="00FC1428"/>
    <w:rsid w:val="00FC19A3"/>
    <w:rsid w:val="00FD06DC"/>
    <w:rsid w:val="00FD3630"/>
    <w:rsid w:val="00FD5D03"/>
    <w:rsid w:val="00FE514E"/>
    <w:rsid w:val="00FE7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B17CE"/>
  <w15:docId w15:val="{278D31B7-1D91-4753-8E71-C0465F0EC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4C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53E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3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319"/>
  </w:style>
  <w:style w:type="paragraph" w:styleId="Footer">
    <w:name w:val="footer"/>
    <w:basedOn w:val="Normal"/>
    <w:link w:val="FooterChar"/>
    <w:uiPriority w:val="99"/>
    <w:unhideWhenUsed/>
    <w:rsid w:val="000B23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319"/>
  </w:style>
  <w:style w:type="paragraph" w:styleId="ListParagraph">
    <w:name w:val="List Paragraph"/>
    <w:basedOn w:val="Normal"/>
    <w:uiPriority w:val="34"/>
    <w:qFormat/>
    <w:rsid w:val="005F6D0D"/>
    <w:pPr>
      <w:ind w:left="720"/>
      <w:contextualSpacing/>
    </w:pPr>
  </w:style>
  <w:style w:type="paragraph" w:styleId="NormalWeb">
    <w:name w:val="Normal (Web)"/>
    <w:basedOn w:val="Normal"/>
    <w:uiPriority w:val="99"/>
    <w:unhideWhenUsed/>
    <w:rsid w:val="0048007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49241">
      <w:bodyDiv w:val="1"/>
      <w:marLeft w:val="0"/>
      <w:marRight w:val="0"/>
      <w:marTop w:val="0"/>
      <w:marBottom w:val="0"/>
      <w:divBdr>
        <w:top w:val="none" w:sz="0" w:space="0" w:color="auto"/>
        <w:left w:val="none" w:sz="0" w:space="0" w:color="auto"/>
        <w:bottom w:val="none" w:sz="0" w:space="0" w:color="auto"/>
        <w:right w:val="none" w:sz="0" w:space="0" w:color="auto"/>
      </w:divBdr>
    </w:div>
    <w:div w:id="190725184">
      <w:bodyDiv w:val="1"/>
      <w:marLeft w:val="0"/>
      <w:marRight w:val="0"/>
      <w:marTop w:val="0"/>
      <w:marBottom w:val="0"/>
      <w:divBdr>
        <w:top w:val="none" w:sz="0" w:space="0" w:color="auto"/>
        <w:left w:val="none" w:sz="0" w:space="0" w:color="auto"/>
        <w:bottom w:val="none" w:sz="0" w:space="0" w:color="auto"/>
        <w:right w:val="none" w:sz="0" w:space="0" w:color="auto"/>
      </w:divBdr>
    </w:div>
    <w:div w:id="255869222">
      <w:bodyDiv w:val="1"/>
      <w:marLeft w:val="0"/>
      <w:marRight w:val="0"/>
      <w:marTop w:val="0"/>
      <w:marBottom w:val="0"/>
      <w:divBdr>
        <w:top w:val="none" w:sz="0" w:space="0" w:color="auto"/>
        <w:left w:val="none" w:sz="0" w:space="0" w:color="auto"/>
        <w:bottom w:val="none" w:sz="0" w:space="0" w:color="auto"/>
        <w:right w:val="none" w:sz="0" w:space="0" w:color="auto"/>
      </w:divBdr>
    </w:div>
    <w:div w:id="397628516">
      <w:bodyDiv w:val="1"/>
      <w:marLeft w:val="0"/>
      <w:marRight w:val="0"/>
      <w:marTop w:val="0"/>
      <w:marBottom w:val="0"/>
      <w:divBdr>
        <w:top w:val="none" w:sz="0" w:space="0" w:color="auto"/>
        <w:left w:val="none" w:sz="0" w:space="0" w:color="auto"/>
        <w:bottom w:val="none" w:sz="0" w:space="0" w:color="auto"/>
        <w:right w:val="none" w:sz="0" w:space="0" w:color="auto"/>
      </w:divBdr>
    </w:div>
    <w:div w:id="434012148">
      <w:bodyDiv w:val="1"/>
      <w:marLeft w:val="0"/>
      <w:marRight w:val="0"/>
      <w:marTop w:val="0"/>
      <w:marBottom w:val="0"/>
      <w:divBdr>
        <w:top w:val="none" w:sz="0" w:space="0" w:color="auto"/>
        <w:left w:val="none" w:sz="0" w:space="0" w:color="auto"/>
        <w:bottom w:val="none" w:sz="0" w:space="0" w:color="auto"/>
        <w:right w:val="none" w:sz="0" w:space="0" w:color="auto"/>
      </w:divBdr>
    </w:div>
    <w:div w:id="798300125">
      <w:bodyDiv w:val="1"/>
      <w:marLeft w:val="0"/>
      <w:marRight w:val="0"/>
      <w:marTop w:val="0"/>
      <w:marBottom w:val="0"/>
      <w:divBdr>
        <w:top w:val="none" w:sz="0" w:space="0" w:color="auto"/>
        <w:left w:val="none" w:sz="0" w:space="0" w:color="auto"/>
        <w:bottom w:val="none" w:sz="0" w:space="0" w:color="auto"/>
        <w:right w:val="none" w:sz="0" w:space="0" w:color="auto"/>
      </w:divBdr>
    </w:div>
    <w:div w:id="899285309">
      <w:bodyDiv w:val="1"/>
      <w:marLeft w:val="0"/>
      <w:marRight w:val="0"/>
      <w:marTop w:val="0"/>
      <w:marBottom w:val="0"/>
      <w:divBdr>
        <w:top w:val="none" w:sz="0" w:space="0" w:color="auto"/>
        <w:left w:val="none" w:sz="0" w:space="0" w:color="auto"/>
        <w:bottom w:val="none" w:sz="0" w:space="0" w:color="auto"/>
        <w:right w:val="none" w:sz="0" w:space="0" w:color="auto"/>
      </w:divBdr>
    </w:div>
    <w:div w:id="1152722743">
      <w:bodyDiv w:val="1"/>
      <w:marLeft w:val="0"/>
      <w:marRight w:val="0"/>
      <w:marTop w:val="0"/>
      <w:marBottom w:val="0"/>
      <w:divBdr>
        <w:top w:val="none" w:sz="0" w:space="0" w:color="auto"/>
        <w:left w:val="none" w:sz="0" w:space="0" w:color="auto"/>
        <w:bottom w:val="none" w:sz="0" w:space="0" w:color="auto"/>
        <w:right w:val="none" w:sz="0" w:space="0" w:color="auto"/>
      </w:divBdr>
    </w:div>
    <w:div w:id="1155410341">
      <w:bodyDiv w:val="1"/>
      <w:marLeft w:val="0"/>
      <w:marRight w:val="0"/>
      <w:marTop w:val="0"/>
      <w:marBottom w:val="0"/>
      <w:divBdr>
        <w:top w:val="none" w:sz="0" w:space="0" w:color="auto"/>
        <w:left w:val="none" w:sz="0" w:space="0" w:color="auto"/>
        <w:bottom w:val="none" w:sz="0" w:space="0" w:color="auto"/>
        <w:right w:val="none" w:sz="0" w:space="0" w:color="auto"/>
      </w:divBdr>
    </w:div>
    <w:div w:id="1197307485">
      <w:bodyDiv w:val="1"/>
      <w:marLeft w:val="0"/>
      <w:marRight w:val="0"/>
      <w:marTop w:val="0"/>
      <w:marBottom w:val="0"/>
      <w:divBdr>
        <w:top w:val="none" w:sz="0" w:space="0" w:color="auto"/>
        <w:left w:val="none" w:sz="0" w:space="0" w:color="auto"/>
        <w:bottom w:val="none" w:sz="0" w:space="0" w:color="auto"/>
        <w:right w:val="none" w:sz="0" w:space="0" w:color="auto"/>
      </w:divBdr>
    </w:div>
    <w:div w:id="1268732274">
      <w:bodyDiv w:val="1"/>
      <w:marLeft w:val="0"/>
      <w:marRight w:val="0"/>
      <w:marTop w:val="0"/>
      <w:marBottom w:val="0"/>
      <w:divBdr>
        <w:top w:val="none" w:sz="0" w:space="0" w:color="auto"/>
        <w:left w:val="none" w:sz="0" w:space="0" w:color="auto"/>
        <w:bottom w:val="none" w:sz="0" w:space="0" w:color="auto"/>
        <w:right w:val="none" w:sz="0" w:space="0" w:color="auto"/>
      </w:divBdr>
    </w:div>
    <w:div w:id="2103067831">
      <w:bodyDiv w:val="1"/>
      <w:marLeft w:val="0"/>
      <w:marRight w:val="0"/>
      <w:marTop w:val="0"/>
      <w:marBottom w:val="0"/>
      <w:divBdr>
        <w:top w:val="none" w:sz="0" w:space="0" w:color="auto"/>
        <w:left w:val="none" w:sz="0" w:space="0" w:color="auto"/>
        <w:bottom w:val="none" w:sz="0" w:space="0" w:color="auto"/>
        <w:right w:val="none" w:sz="0" w:space="0" w:color="auto"/>
      </w:divBdr>
    </w:div>
    <w:div w:id="2141921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1698</Words>
  <Characters>9681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Emma (Student)</dc:creator>
  <cp:keywords/>
  <dc:description/>
  <cp:lastModifiedBy>Wincle Primary Head</cp:lastModifiedBy>
  <cp:revision>4</cp:revision>
  <dcterms:created xsi:type="dcterms:W3CDTF">2019-11-26T17:42:00Z</dcterms:created>
  <dcterms:modified xsi:type="dcterms:W3CDTF">2022-11-24T14:29:00Z</dcterms:modified>
</cp:coreProperties>
</file>