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965C02" w:rsidTr="00527CAE">
        <w:tc>
          <w:tcPr>
            <w:tcW w:w="11052" w:type="dxa"/>
            <w:gridSpan w:val="2"/>
          </w:tcPr>
          <w:p w:rsidR="00965C02" w:rsidRDefault="00965C02" w:rsidP="00527CAE">
            <w:pPr>
              <w:jc w:val="center"/>
              <w:rPr>
                <w:b/>
              </w:rPr>
            </w:pPr>
            <w:r w:rsidRPr="00122178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ABD992E" wp14:editId="26AA31C2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31750</wp:posOffset>
                  </wp:positionV>
                  <wp:extent cx="838200" cy="664941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67" cy="6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 </w:t>
            </w:r>
            <w:bookmarkStart w:id="0" w:name="_GoBack"/>
            <w:bookmarkEnd w:id="0"/>
            <w:r w:rsidRPr="00965C02">
              <w:rPr>
                <w:b/>
                <w:highlight w:val="yellow"/>
              </w:rPr>
              <w:t>Week</w:t>
            </w:r>
            <w:r w:rsidRPr="00965C02">
              <w:rPr>
                <w:b/>
                <w:highlight w:val="yellow"/>
              </w:rPr>
              <w:t xml:space="preserve"> beginning 12</w:t>
            </w:r>
            <w:r w:rsidRPr="00965C02">
              <w:rPr>
                <w:b/>
                <w:highlight w:val="yellow"/>
                <w:vertAlign w:val="superscript"/>
              </w:rPr>
              <w:t>th</w:t>
            </w:r>
            <w:r w:rsidRPr="00965C02">
              <w:rPr>
                <w:b/>
                <w:highlight w:val="yellow"/>
              </w:rPr>
              <w:t xml:space="preserve"> January</w:t>
            </w:r>
            <w:r w:rsidRPr="00965C02">
              <w:rPr>
                <w:b/>
                <w:highlight w:val="yellow"/>
              </w:rPr>
              <w:t>:</w:t>
            </w:r>
            <w:r>
              <w:rPr>
                <w:b/>
              </w:rPr>
              <w:t xml:space="preserve"> </w:t>
            </w:r>
            <w:r w:rsidRPr="000D5430">
              <w:rPr>
                <w:b/>
              </w:rPr>
              <w:t>Sound of the week ‘</w:t>
            </w:r>
            <w:proofErr w:type="spellStart"/>
            <w:r>
              <w:rPr>
                <w:b/>
              </w:rPr>
              <w:t>ew</w:t>
            </w:r>
            <w:proofErr w:type="spellEnd"/>
            <w:r w:rsidRPr="000D5430">
              <w:rPr>
                <w:b/>
              </w:rPr>
              <w:t>’</w:t>
            </w:r>
          </w:p>
          <w:p w:rsidR="00965C02" w:rsidRDefault="00965C02" w:rsidP="00527CAE">
            <w:pPr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965C02" w:rsidRPr="000D5430" w:rsidRDefault="00965C02" w:rsidP="00527CAE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Tested on Monday 19</w:t>
            </w:r>
            <w:r w:rsidRPr="00965C0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</w:t>
            </w:r>
          </w:p>
          <w:p w:rsidR="00965C02" w:rsidRPr="000D5430" w:rsidRDefault="00965C02" w:rsidP="00527CAE">
            <w:pPr>
              <w:jc w:val="center"/>
              <w:rPr>
                <w:b/>
              </w:rPr>
            </w:pPr>
          </w:p>
        </w:tc>
      </w:tr>
      <w:tr w:rsidR="00965C02" w:rsidTr="00527CAE">
        <w:tc>
          <w:tcPr>
            <w:tcW w:w="5665" w:type="dxa"/>
          </w:tcPr>
          <w:p w:rsidR="00965C02" w:rsidRDefault="00965C02" w:rsidP="00527CAE">
            <w:pPr>
              <w:jc w:val="center"/>
              <w:rPr>
                <w:b/>
              </w:rPr>
            </w:pPr>
            <w:r>
              <w:rPr>
                <w:b/>
              </w:rPr>
              <w:t xml:space="preserve">Y3/4 Focuses </w:t>
            </w:r>
          </w:p>
          <w:p w:rsidR="00965C02" w:rsidRPr="00122178" w:rsidRDefault="00965C02" w:rsidP="00527CAE">
            <w:pPr>
              <w:jc w:val="center"/>
              <w:rPr>
                <w:b/>
                <w:sz w:val="20"/>
                <w:szCs w:val="20"/>
              </w:rPr>
            </w:pPr>
            <w:r w:rsidRPr="00122178">
              <w:rPr>
                <w:b/>
                <w:sz w:val="20"/>
                <w:szCs w:val="20"/>
              </w:rPr>
              <w:t>(Y5/6 will also be tested on these)</w:t>
            </w:r>
          </w:p>
        </w:tc>
        <w:tc>
          <w:tcPr>
            <w:tcW w:w="5387" w:type="dxa"/>
          </w:tcPr>
          <w:p w:rsidR="00965C02" w:rsidRPr="00122178" w:rsidRDefault="00965C02" w:rsidP="00527CAE">
            <w:pPr>
              <w:jc w:val="center"/>
              <w:rPr>
                <w:b/>
              </w:rPr>
            </w:pPr>
            <w:r>
              <w:rPr>
                <w:b/>
              </w:rPr>
              <w:t>Y5/6 Focuses</w:t>
            </w:r>
          </w:p>
        </w:tc>
      </w:tr>
      <w:tr w:rsidR="00965C02" w:rsidTr="00527CAE">
        <w:tc>
          <w:tcPr>
            <w:tcW w:w="5665" w:type="dxa"/>
          </w:tcPr>
          <w:p w:rsidR="00965C02" w:rsidRPr="008162A0" w:rsidRDefault="00965C02" w:rsidP="00527CAE">
            <w:pPr>
              <w:jc w:val="center"/>
              <w:rPr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Words ending in ‘shun’</w:t>
            </w:r>
            <w:r w:rsidRPr="008162A0">
              <w:rPr>
                <w:rFonts w:cstheme="minorHAnsi"/>
                <w:sz w:val="20"/>
                <w:szCs w:val="20"/>
              </w:rPr>
              <w:br/>
              <w:t>‘</w:t>
            </w:r>
            <w:proofErr w:type="spellStart"/>
            <w:r w:rsidRPr="008162A0">
              <w:rPr>
                <w:rFonts w:cstheme="minorHAnsi"/>
                <w:sz w:val="20"/>
                <w:szCs w:val="20"/>
              </w:rPr>
              <w:t>cian</w:t>
            </w:r>
            <w:proofErr w:type="spellEnd"/>
            <w:r w:rsidRPr="008162A0">
              <w:rPr>
                <w:rFonts w:cstheme="minorHAnsi"/>
                <w:sz w:val="20"/>
                <w:szCs w:val="20"/>
              </w:rPr>
              <w:t>’ – musician, beautician, technician, magician etc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>‘</w:t>
            </w:r>
            <w:proofErr w:type="spellStart"/>
            <w:r w:rsidRPr="008162A0">
              <w:rPr>
                <w:rFonts w:cstheme="minorHAnsi"/>
                <w:sz w:val="20"/>
                <w:szCs w:val="20"/>
              </w:rPr>
              <w:t>sion</w:t>
            </w:r>
            <w:proofErr w:type="spellEnd"/>
            <w:r w:rsidRPr="008162A0">
              <w:rPr>
                <w:rFonts w:cstheme="minorHAnsi"/>
                <w:sz w:val="20"/>
                <w:szCs w:val="20"/>
              </w:rPr>
              <w:t>’ – infusion, confusion, transfusion, comprehension etc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>‘</w:t>
            </w:r>
            <w:proofErr w:type="spellStart"/>
            <w:r w:rsidRPr="008162A0">
              <w:rPr>
                <w:rFonts w:cstheme="minorHAnsi"/>
                <w:sz w:val="20"/>
                <w:szCs w:val="20"/>
              </w:rPr>
              <w:t>ssion</w:t>
            </w:r>
            <w:proofErr w:type="spellEnd"/>
            <w:r w:rsidRPr="008162A0">
              <w:rPr>
                <w:rFonts w:cstheme="minorHAnsi"/>
                <w:sz w:val="20"/>
                <w:szCs w:val="20"/>
              </w:rPr>
              <w:t>’ – expression, impression, depression, impression etc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>‘</w:t>
            </w:r>
            <w:proofErr w:type="spellStart"/>
            <w:r w:rsidRPr="008162A0">
              <w:rPr>
                <w:rFonts w:cstheme="minorHAnsi"/>
                <w:sz w:val="20"/>
                <w:szCs w:val="20"/>
              </w:rPr>
              <w:t>tion</w:t>
            </w:r>
            <w:proofErr w:type="spellEnd"/>
            <w:r w:rsidRPr="008162A0">
              <w:rPr>
                <w:rFonts w:cstheme="minorHAnsi"/>
                <w:sz w:val="20"/>
                <w:szCs w:val="20"/>
              </w:rPr>
              <w:t>’ – pollution, revolution, solution, devotion etc</w:t>
            </w:r>
          </w:p>
          <w:p w:rsidR="00965C02" w:rsidRPr="008162A0" w:rsidRDefault="00965C02" w:rsidP="00527CAE">
            <w:pPr>
              <w:pStyle w:val="ListParagraph"/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:rsidR="00965C02" w:rsidRPr="008162A0" w:rsidRDefault="00965C02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965C02" w:rsidRPr="008162A0" w:rsidRDefault="00965C02" w:rsidP="00965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62A0">
              <w:rPr>
                <w:b/>
                <w:sz w:val="20"/>
                <w:szCs w:val="20"/>
              </w:rPr>
              <w:t>Recap homophones: who’s and whose.</w:t>
            </w:r>
          </w:p>
          <w:p w:rsidR="00965C02" w:rsidRPr="008162A0" w:rsidRDefault="00965C02" w:rsidP="00527CAE">
            <w:pPr>
              <w:ind w:left="60"/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 xml:space="preserve">Other homophones: </w:t>
            </w:r>
            <w:r w:rsidRPr="008162A0">
              <w:rPr>
                <w:sz w:val="20"/>
                <w:szCs w:val="20"/>
              </w:rPr>
              <w:t xml:space="preserve">advice/advise device /devise licence /license practice /practise prophecy /prophesy farther: further father guessed, guest, heard, herd, led, lead </w:t>
            </w:r>
            <w:proofErr w:type="spellStart"/>
            <w:r w:rsidRPr="008162A0">
              <w:rPr>
                <w:sz w:val="20"/>
                <w:szCs w:val="20"/>
              </w:rPr>
              <w:t>lead</w:t>
            </w:r>
            <w:proofErr w:type="spellEnd"/>
            <w:r w:rsidRPr="008162A0">
              <w:rPr>
                <w:sz w:val="20"/>
                <w:szCs w:val="20"/>
              </w:rPr>
              <w:t xml:space="preserve">, morning, mourning, past, passed  </w:t>
            </w:r>
            <w:r w:rsidRPr="008162A0">
              <w:rPr>
                <w:sz w:val="20"/>
                <w:szCs w:val="20"/>
              </w:rPr>
              <w:br/>
              <w:t xml:space="preserve"> principal, principl</w:t>
            </w:r>
            <w:r>
              <w:rPr>
                <w:sz w:val="20"/>
                <w:szCs w:val="20"/>
              </w:rPr>
              <w:t xml:space="preserve">e, </w:t>
            </w:r>
            <w:r w:rsidRPr="008162A0">
              <w:rPr>
                <w:sz w:val="20"/>
                <w:szCs w:val="20"/>
              </w:rPr>
              <w:t>profit, prophet</w:t>
            </w:r>
            <w:r w:rsidRPr="008162A0">
              <w:rPr>
                <w:sz w:val="20"/>
                <w:szCs w:val="20"/>
              </w:rPr>
              <w:br/>
              <w:t>stationary, stationery</w:t>
            </w:r>
            <w:r>
              <w:rPr>
                <w:sz w:val="20"/>
                <w:szCs w:val="20"/>
              </w:rPr>
              <w:t xml:space="preserve">, </w:t>
            </w:r>
            <w:r w:rsidRPr="008162A0">
              <w:rPr>
                <w:sz w:val="20"/>
                <w:szCs w:val="20"/>
              </w:rPr>
              <w:t>steal, steel, wary, weary</w:t>
            </w:r>
          </w:p>
        </w:tc>
      </w:tr>
      <w:tr w:rsidR="00965C02" w:rsidTr="00527CAE">
        <w:tc>
          <w:tcPr>
            <w:tcW w:w="5665" w:type="dxa"/>
          </w:tcPr>
          <w:p w:rsidR="00965C02" w:rsidRDefault="00965C02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>continue, fruit, group, through</w:t>
            </w:r>
          </w:p>
          <w:p w:rsidR="00965C02" w:rsidRPr="00347342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965C02" w:rsidRDefault="00965C02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965C02" w:rsidRPr="008162A0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62A0">
              <w:rPr>
                <w:rFonts w:cstheme="minorHAnsi"/>
                <w:sz w:val="20"/>
                <w:szCs w:val="20"/>
              </w:rPr>
              <w:t xml:space="preserve">bruise, communicate, community, nuisance, prejudice, queue, </w:t>
            </w:r>
          </w:p>
          <w:p w:rsidR="00965C02" w:rsidRPr="00347342" w:rsidRDefault="00965C02" w:rsidP="00527C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C02" w:rsidTr="00527CAE">
        <w:trPr>
          <w:trHeight w:val="432"/>
        </w:trPr>
        <w:tc>
          <w:tcPr>
            <w:tcW w:w="11052" w:type="dxa"/>
            <w:gridSpan w:val="2"/>
          </w:tcPr>
          <w:p w:rsidR="00965C02" w:rsidRDefault="00965C02" w:rsidP="00527CA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965C02" w:rsidRPr="000D5430" w:rsidRDefault="00965C02" w:rsidP="00527CAE">
            <w:pPr>
              <w:rPr>
                <w:rFonts w:cstheme="minorHAnsi"/>
                <w:i/>
                <w:sz w:val="20"/>
                <w:szCs w:val="20"/>
              </w:rPr>
            </w:pPr>
            <w:r w:rsidRPr="000D5430">
              <w:rPr>
                <w:rFonts w:cstheme="minorHAnsi"/>
                <w:i/>
                <w:sz w:val="20"/>
                <w:szCs w:val="20"/>
              </w:rPr>
              <w:t>Short bursts of regular practise are vital to embed understanding of the patterns and rules.</w:t>
            </w: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1 – Fill in your spelling grid with all of the words identified above.</w:t>
            </w: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2 – Try to find more examples of the different spellings of the sound.</w:t>
            </w: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Task 3 – Practise the spelling rules highlighted above and find more examples and possibly exceptions. </w:t>
            </w: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4 – Practise the common exception words using the ideas sheet to help you.</w:t>
            </w:r>
          </w:p>
          <w:p w:rsidR="00965C02" w:rsidRDefault="00965C02" w:rsidP="00527CAE">
            <w:pPr>
              <w:rPr>
                <w:rFonts w:cstheme="minorHAnsi"/>
                <w:sz w:val="20"/>
                <w:szCs w:val="20"/>
              </w:rPr>
            </w:pPr>
          </w:p>
          <w:p w:rsidR="00965C02" w:rsidRPr="000D5430" w:rsidRDefault="00965C02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will be tested every Monday. Please ensure your spelling book comes to school each day and then goes home for you to practise in. </w:t>
            </w:r>
          </w:p>
        </w:tc>
      </w:tr>
    </w:tbl>
    <w:p w:rsidR="00C77715" w:rsidRDefault="00C77715" w:rsidP="00E73874"/>
    <w:sectPr w:rsidR="00C77715" w:rsidSect="00E738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D2712"/>
    <w:multiLevelType w:val="hybridMultilevel"/>
    <w:tmpl w:val="3AE864CA"/>
    <w:lvl w:ilvl="0" w:tplc="05F266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4"/>
    <w:rsid w:val="00965C02"/>
    <w:rsid w:val="00C77715"/>
    <w:rsid w:val="00E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08CE"/>
  <w15:chartTrackingRefBased/>
  <w15:docId w15:val="{9AAEA44D-8E4B-4B08-9F06-D88541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C02"/>
    <w:pPr>
      <w:spacing w:after="0" w:line="240" w:lineRule="auto"/>
    </w:pPr>
    <w:rPr>
      <w:rFonts w:ascii="Comic Sans MS" w:hAnsi="Comic Sans M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C02"/>
    <w:pPr>
      <w:spacing w:after="200" w:line="276" w:lineRule="auto"/>
      <w:ind w:left="720"/>
      <w:contextualSpacing/>
    </w:pPr>
    <w:rPr>
      <w:rFonts w:ascii="Comic Sans MS" w:hAnsi="Comic Sans MS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2025-12-18T08:31:00Z</dcterms:created>
  <dcterms:modified xsi:type="dcterms:W3CDTF">2025-12-18T08:31:00Z</dcterms:modified>
</cp:coreProperties>
</file>